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EB7E3" w14:textId="77777777" w:rsidR="00FE5799" w:rsidRPr="00446F9D" w:rsidRDefault="008748C2" w:rsidP="00FE5799">
      <w:pPr>
        <w:pStyle w:val="Header"/>
        <w:tabs>
          <w:tab w:val="clear" w:pos="4536"/>
        </w:tabs>
        <w:rPr>
          <w:i/>
        </w:rPr>
      </w:pPr>
      <w:r>
        <w:rPr>
          <w:lang w:val="de-DE"/>
        </w:rPr>
        <w:t>3GPP TSG RAN WG1 Meeting #87</w:t>
      </w:r>
      <w:r w:rsidR="00FE5799" w:rsidRPr="00446F9D">
        <w:tab/>
        <w:t>R1-</w:t>
      </w:r>
      <w:r w:rsidR="008049B1" w:rsidRPr="008049B1">
        <w:t xml:space="preserve"> </w:t>
      </w:r>
      <w:r w:rsidR="004455DB">
        <w:rPr>
          <w:rFonts w:cs="Arial"/>
          <w:szCs w:val="20"/>
        </w:rPr>
        <w:t>1608873</w:t>
      </w:r>
    </w:p>
    <w:p w14:paraId="16B16525" w14:textId="77777777" w:rsidR="00FE5799" w:rsidRPr="000833FA" w:rsidRDefault="008748C2" w:rsidP="00FE5799">
      <w:pPr>
        <w:pStyle w:val="Header"/>
        <w:rPr>
          <w:color w:val="000000"/>
        </w:rPr>
      </w:pPr>
      <w:r>
        <w:t>Lisbon, Portugal</w:t>
      </w:r>
      <w:r w:rsidR="00221EEE">
        <w:t>,</w:t>
      </w:r>
      <w:r w:rsidR="00D472A5" w:rsidRPr="00697FBD">
        <w:t xml:space="preserve"> </w:t>
      </w:r>
      <w:r>
        <w:t>October</w:t>
      </w:r>
      <w:r w:rsidR="00D472A5" w:rsidRPr="00697FBD">
        <w:t xml:space="preserve"> 2016</w:t>
      </w:r>
    </w:p>
    <w:p w14:paraId="2E8202A7" w14:textId="77777777" w:rsidR="00FE5799" w:rsidRPr="000833FA" w:rsidRDefault="00FE5799" w:rsidP="00FE5799">
      <w:pPr>
        <w:pStyle w:val="Header"/>
      </w:pPr>
    </w:p>
    <w:p w14:paraId="4CAC7BB6"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1012D40E" w14:textId="77777777" w:rsidR="00FE5799" w:rsidRPr="00F64D4A" w:rsidRDefault="00FE5799" w:rsidP="00FE5799">
      <w:pPr>
        <w:pStyle w:val="Header"/>
        <w:tabs>
          <w:tab w:val="clear" w:pos="4536"/>
          <w:tab w:val="left" w:pos="1800"/>
        </w:tabs>
      </w:pPr>
      <w:r w:rsidRPr="0003368D">
        <w:t>Title:</w:t>
      </w:r>
      <w:bookmarkStart w:id="0" w:name="Title"/>
      <w:bookmarkEnd w:id="0"/>
      <w:r w:rsidRPr="0003368D">
        <w:tab/>
      </w:r>
      <w:r w:rsidR="008748C2">
        <w:rPr>
          <w:szCs w:val="20"/>
        </w:rPr>
        <w:t>Study of Polar Codes for Control Channel of NR</w:t>
      </w:r>
    </w:p>
    <w:p w14:paraId="3D5DD5E2" w14:textId="1C33624E" w:rsidR="00FE5799" w:rsidRPr="0003368D" w:rsidRDefault="00FE5799" w:rsidP="00FE5799">
      <w:pPr>
        <w:pStyle w:val="Header"/>
        <w:tabs>
          <w:tab w:val="left" w:pos="1800"/>
        </w:tabs>
      </w:pPr>
      <w:r w:rsidRPr="0003368D">
        <w:t>Agenda Item:</w:t>
      </w:r>
      <w:bookmarkStart w:id="1" w:name="Source"/>
      <w:bookmarkEnd w:id="1"/>
      <w:r w:rsidRPr="0003368D">
        <w:tab/>
      </w:r>
      <w:r w:rsidR="00BD284B">
        <w:t>8</w:t>
      </w:r>
      <w:bookmarkStart w:id="2" w:name="_GoBack"/>
      <w:bookmarkEnd w:id="2"/>
      <w:r w:rsidR="003D15C1">
        <w:t>.1.</w:t>
      </w:r>
      <w:r w:rsidR="00425498">
        <w:t>3</w:t>
      </w:r>
      <w:r w:rsidR="003D15C1">
        <w:t>.1</w:t>
      </w:r>
    </w:p>
    <w:p w14:paraId="53E30CCD" w14:textId="77777777"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14:paraId="486EFC2C" w14:textId="77777777" w:rsidR="00FE5799" w:rsidRPr="002100D2" w:rsidRDefault="00FE5799" w:rsidP="00FE5799">
      <w:pPr>
        <w:pBdr>
          <w:bottom w:val="single" w:sz="4" w:space="1" w:color="auto"/>
        </w:pBdr>
        <w:tabs>
          <w:tab w:val="left" w:pos="2552"/>
        </w:tabs>
      </w:pPr>
    </w:p>
    <w:p w14:paraId="64CD0CCF" w14:textId="77777777" w:rsidR="00FE5799" w:rsidRDefault="00D64311" w:rsidP="00A2251D">
      <w:pPr>
        <w:pStyle w:val="Heading1"/>
        <w:ind w:left="562" w:hanging="562"/>
      </w:pPr>
      <w:r>
        <w:t>Introduction</w:t>
      </w:r>
    </w:p>
    <w:p w14:paraId="29713F76" w14:textId="77777777" w:rsidR="00147CB1" w:rsidRDefault="00147CB1" w:rsidP="00A73DBF">
      <w:pPr>
        <w:pStyle w:val="BodyText"/>
        <w:tabs>
          <w:tab w:val="right" w:pos="9072"/>
        </w:tabs>
        <w:ind w:right="567"/>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w:t>
      </w:r>
      <w:r w:rsidR="00B7353F">
        <w:t xml:space="preserve"> area to investigate. In RAN1#86</w:t>
      </w:r>
      <w:r>
        <w:t>bis, the following</w:t>
      </w:r>
      <w:r w:rsidR="00B7353F">
        <w:t xml:space="preserve"> agreements for the </w:t>
      </w:r>
      <w:proofErr w:type="spellStart"/>
      <w:r w:rsidR="00B7353F">
        <w:t>eMBB</w:t>
      </w:r>
      <w:proofErr w:type="spellEnd"/>
      <w:r w:rsidR="00B7353F">
        <w:t xml:space="preserve"> control channel coding evaluations were reached</w:t>
      </w:r>
      <w:r w:rsidR="00CE0CA6">
        <w:t xml:space="preserve"> [1]</w:t>
      </w:r>
      <w:r w:rsidR="00B7353F">
        <w:t>:</w:t>
      </w:r>
      <w:r>
        <w:t xml:space="preserve"> </w:t>
      </w:r>
    </w:p>
    <w:p w14:paraId="789C58AC" w14:textId="77777777" w:rsidR="00B7353F" w:rsidRDefault="003E7926" w:rsidP="00B7353F">
      <w:pPr>
        <w:pStyle w:val="ListParagraph"/>
        <w:numPr>
          <w:ilvl w:val="0"/>
          <w:numId w:val="37"/>
        </w:numPr>
        <w:rPr>
          <w:rFonts w:ascii="Times New Roman" w:eastAsia="MS Mincho" w:hAnsi="Times New Roman"/>
          <w:sz w:val="20"/>
          <w:szCs w:val="24"/>
        </w:rPr>
      </w:pPr>
      <w:r w:rsidRPr="00B7353F">
        <w:rPr>
          <w:rFonts w:ascii="Times New Roman" w:eastAsia="MS Mincho" w:hAnsi="Times New Roman"/>
          <w:sz w:val="20"/>
          <w:szCs w:val="24"/>
        </w:rPr>
        <w:t xml:space="preserve">Simulation Assumptions for </w:t>
      </w:r>
      <w:proofErr w:type="spellStart"/>
      <w:r w:rsidRPr="00B7353F">
        <w:rPr>
          <w:rFonts w:ascii="Times New Roman" w:eastAsia="MS Mincho" w:hAnsi="Times New Roman"/>
          <w:sz w:val="20"/>
          <w:szCs w:val="24"/>
        </w:rPr>
        <w:t>eMBB</w:t>
      </w:r>
      <w:proofErr w:type="spellEnd"/>
      <w:r w:rsidRPr="00B7353F">
        <w:rPr>
          <w:rFonts w:ascii="Times New Roman" w:eastAsia="MS Mincho" w:hAnsi="Times New Roman"/>
          <w:sz w:val="20"/>
          <w:szCs w:val="24"/>
        </w:rPr>
        <w:t xml:space="preserve"> control channel coding</w:t>
      </w:r>
    </w:p>
    <w:p w14:paraId="2102B147" w14:textId="77777777" w:rsidR="00B7353F" w:rsidRPr="00B7353F" w:rsidRDefault="003E7926" w:rsidP="00B7353F">
      <w:pPr>
        <w:pStyle w:val="ListParagraph"/>
        <w:numPr>
          <w:ilvl w:val="0"/>
          <w:numId w:val="37"/>
        </w:numPr>
        <w:rPr>
          <w:rFonts w:ascii="Times New Roman" w:eastAsia="MS Mincho" w:hAnsi="Times New Roman"/>
          <w:sz w:val="20"/>
          <w:szCs w:val="24"/>
        </w:rPr>
      </w:pPr>
      <w:r w:rsidRPr="00B7353F">
        <w:rPr>
          <w:rFonts w:ascii="Times New Roman" w:eastAsia="MS Mincho" w:hAnsi="Times New Roman"/>
          <w:sz w:val="20"/>
          <w:szCs w:val="24"/>
        </w:rPr>
        <w:t xml:space="preserve">Evaluate the block error rate (BLER) performance versus SNR </w:t>
      </w:r>
    </w:p>
    <w:p w14:paraId="7F57AEC1" w14:textId="77777777" w:rsidR="003E7926" w:rsidRPr="00B7353F" w:rsidRDefault="003E7926" w:rsidP="00B7353F">
      <w:pPr>
        <w:pStyle w:val="ListParagraph"/>
        <w:numPr>
          <w:ilvl w:val="0"/>
          <w:numId w:val="37"/>
        </w:numPr>
        <w:rPr>
          <w:rFonts w:ascii="Times New Roman" w:eastAsia="MS Mincho" w:hAnsi="Times New Roman"/>
          <w:sz w:val="20"/>
          <w:szCs w:val="24"/>
        </w:rPr>
      </w:pPr>
      <w:r w:rsidRPr="00B7353F">
        <w:rPr>
          <w:rFonts w:ascii="Times New Roman" w:eastAsia="MS Mincho" w:hAnsi="Times New Roman"/>
          <w:sz w:val="20"/>
          <w:szCs w:val="24"/>
        </w:rPr>
        <w:t>Evaluate the false alarm rate versus SNR</w:t>
      </w:r>
    </w:p>
    <w:tbl>
      <w:tblPr>
        <w:tblW w:w="9986" w:type="dxa"/>
        <w:tblInd w:w="81" w:type="dxa"/>
        <w:tblCellMar>
          <w:left w:w="0" w:type="dxa"/>
          <w:right w:w="0" w:type="dxa"/>
        </w:tblCellMar>
        <w:tblLook w:val="04A0" w:firstRow="1" w:lastRow="0" w:firstColumn="1" w:lastColumn="0" w:noHBand="0" w:noVBand="1"/>
      </w:tblPr>
      <w:tblGrid>
        <w:gridCol w:w="2130"/>
        <w:gridCol w:w="1121"/>
        <w:gridCol w:w="1122"/>
        <w:gridCol w:w="1122"/>
        <w:gridCol w:w="1122"/>
        <w:gridCol w:w="1122"/>
        <w:gridCol w:w="1122"/>
        <w:gridCol w:w="1125"/>
      </w:tblGrid>
      <w:tr w:rsidR="003E7926" w:rsidRPr="00E318FA" w14:paraId="39D9F514" w14:textId="77777777" w:rsidTr="003E7926">
        <w:trPr>
          <w:trHeight w:val="243"/>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1D82AA2" w14:textId="77777777" w:rsidR="003E7926" w:rsidRPr="00E318FA" w:rsidRDefault="003E7926" w:rsidP="00B2060D">
            <w:pPr>
              <w:rPr>
                <w:rFonts w:eastAsia="MS Mincho"/>
                <w:lang w:eastAsia="ja-JP"/>
              </w:rPr>
            </w:pPr>
            <w:r w:rsidRPr="00E318FA">
              <w:rPr>
                <w:rFonts w:eastAsia="MS Mincho"/>
                <w:lang w:eastAsia="ja-JP"/>
              </w:rPr>
              <w:t>Channel</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CE860E5" w14:textId="77777777" w:rsidR="003E7926" w:rsidRPr="00E318FA" w:rsidRDefault="003E7926" w:rsidP="00B2060D">
            <w:pPr>
              <w:rPr>
                <w:rFonts w:eastAsia="MS Mincho"/>
                <w:lang w:eastAsia="ja-JP"/>
              </w:rPr>
            </w:pPr>
            <w:r w:rsidRPr="00E318FA">
              <w:rPr>
                <w:rFonts w:eastAsia="MS Mincho"/>
                <w:lang w:eastAsia="ja-JP"/>
              </w:rPr>
              <w:t>AWGN</w:t>
            </w:r>
          </w:p>
        </w:tc>
      </w:tr>
      <w:tr w:rsidR="003E7926" w:rsidRPr="00E318FA" w14:paraId="014DE75A" w14:textId="77777777" w:rsidTr="003E7926">
        <w:trPr>
          <w:trHeight w:val="261"/>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99BC978" w14:textId="77777777" w:rsidR="003E7926" w:rsidRPr="00E318FA" w:rsidRDefault="003E7926" w:rsidP="00B2060D">
            <w:pPr>
              <w:rPr>
                <w:rFonts w:eastAsia="MS Mincho"/>
                <w:lang w:eastAsia="ja-JP"/>
              </w:rPr>
            </w:pPr>
            <w:r w:rsidRPr="00E318FA">
              <w:rPr>
                <w:rFonts w:eastAsia="MS Mincho"/>
                <w:lang w:eastAsia="ja-JP"/>
              </w:rPr>
              <w:t xml:space="preserve">Modulation </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88CEC30" w14:textId="77777777" w:rsidR="003E7926" w:rsidRPr="00E318FA" w:rsidRDefault="003E7926" w:rsidP="00B2060D">
            <w:pPr>
              <w:rPr>
                <w:rFonts w:eastAsia="MS Mincho"/>
                <w:lang w:eastAsia="ja-JP"/>
              </w:rPr>
            </w:pPr>
            <w:r w:rsidRPr="00E318FA">
              <w:rPr>
                <w:rFonts w:eastAsia="MS Mincho"/>
                <w:lang w:eastAsia="ja-JP"/>
              </w:rPr>
              <w:t>QPSK</w:t>
            </w:r>
          </w:p>
        </w:tc>
      </w:tr>
      <w:tr w:rsidR="003E7926" w:rsidRPr="00E318FA" w14:paraId="6FEFBC13" w14:textId="77777777" w:rsidTr="007665BA">
        <w:trPr>
          <w:trHeight w:val="251"/>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4B1091E" w14:textId="77777777" w:rsidR="003E7926" w:rsidRPr="00E318FA" w:rsidRDefault="003E7926" w:rsidP="00B2060D">
            <w:pPr>
              <w:rPr>
                <w:rFonts w:eastAsia="MS Mincho"/>
                <w:lang w:eastAsia="ja-JP"/>
              </w:rPr>
            </w:pPr>
            <w:r w:rsidRPr="00E318FA">
              <w:rPr>
                <w:rFonts w:eastAsia="MS Mincho"/>
                <w:lang w:eastAsia="ja-JP"/>
              </w:rPr>
              <w:t>Coding Scheme</w:t>
            </w:r>
          </w:p>
        </w:tc>
        <w:tc>
          <w:tcPr>
            <w:tcW w:w="1121"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36B777D3" w14:textId="77777777" w:rsidR="003E7926" w:rsidRPr="00E318FA" w:rsidRDefault="003E7926" w:rsidP="00B2060D">
            <w:pPr>
              <w:rPr>
                <w:rFonts w:eastAsia="MS Mincho"/>
                <w:lang w:eastAsia="ja-JP"/>
              </w:rPr>
            </w:pPr>
            <w:r>
              <w:rPr>
                <w:rFonts w:eastAsia="MS Mincho"/>
                <w:lang w:eastAsia="ja-JP"/>
              </w:rPr>
              <w:t>Repetition</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377CBA46" w14:textId="77777777" w:rsidR="003E7926" w:rsidRPr="00E318FA" w:rsidRDefault="003E7926" w:rsidP="00B2060D">
            <w:pPr>
              <w:rPr>
                <w:rFonts w:eastAsia="MS Mincho"/>
                <w:lang w:eastAsia="ja-JP"/>
              </w:rPr>
            </w:pPr>
            <w:r>
              <w:rPr>
                <w:rFonts w:eastAsia="MS Mincho"/>
                <w:lang w:eastAsia="ja-JP"/>
              </w:rPr>
              <w:t>Simplex</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4702DEB4" w14:textId="77777777" w:rsidR="003E7926" w:rsidRPr="00E318FA" w:rsidRDefault="003E7926" w:rsidP="00B2060D">
            <w:pPr>
              <w:rPr>
                <w:rFonts w:eastAsia="MS Mincho"/>
                <w:lang w:eastAsia="ja-JP"/>
              </w:rPr>
            </w:pPr>
            <w:r w:rsidRPr="00E318FA">
              <w:rPr>
                <w:rFonts w:eastAsia="MS Mincho"/>
                <w:lang w:eastAsia="ja-JP"/>
              </w:rPr>
              <w:t>TBCC</w:t>
            </w:r>
          </w:p>
        </w:tc>
        <w:tc>
          <w:tcPr>
            <w:tcW w:w="1122" w:type="dxa"/>
            <w:tcBorders>
              <w:top w:val="single" w:sz="8" w:space="0" w:color="000000"/>
              <w:left w:val="single" w:sz="4" w:space="0" w:color="auto"/>
              <w:bottom w:val="single" w:sz="8" w:space="0" w:color="000000"/>
              <w:right w:val="single" w:sz="8" w:space="0" w:color="000000"/>
            </w:tcBorders>
            <w:shd w:val="clear" w:color="auto" w:fill="auto"/>
          </w:tcPr>
          <w:p w14:paraId="54267FF9" w14:textId="77777777" w:rsidR="003E7926" w:rsidRPr="00E318FA" w:rsidRDefault="003E7926" w:rsidP="00B2060D">
            <w:pPr>
              <w:rPr>
                <w:rFonts w:eastAsia="MS Mincho"/>
                <w:lang w:eastAsia="ja-JP"/>
              </w:rPr>
            </w:pPr>
            <w:r>
              <w:rPr>
                <w:rFonts w:eastAsia="MS Mincho"/>
                <w:lang w:eastAsia="ja-JP"/>
              </w:rPr>
              <w:t>Turbo</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4085277" w14:textId="77777777" w:rsidR="003E7926" w:rsidRPr="00E318FA" w:rsidRDefault="003E7926" w:rsidP="00B2060D">
            <w:pPr>
              <w:rPr>
                <w:rFonts w:eastAsia="MS Mincho"/>
                <w:lang w:eastAsia="ja-JP"/>
              </w:rPr>
            </w:pPr>
            <w:r w:rsidRPr="00E318FA">
              <w:rPr>
                <w:rFonts w:eastAsia="MS Mincho"/>
                <w:lang w:eastAsia="ja-JP"/>
              </w:rPr>
              <w:t>LDPC</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E50855C" w14:textId="77777777" w:rsidR="003E7926" w:rsidRPr="00E318FA" w:rsidRDefault="003E7926" w:rsidP="00B2060D">
            <w:pPr>
              <w:rPr>
                <w:rFonts w:eastAsia="MS Mincho"/>
                <w:lang w:eastAsia="ja-JP"/>
              </w:rPr>
            </w:pPr>
            <w:r w:rsidRPr="00E318FA">
              <w:rPr>
                <w:rFonts w:eastAsia="MS Mincho"/>
                <w:lang w:eastAsia="ja-JP"/>
              </w:rPr>
              <w:t>Reed-Muller</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218E400" w14:textId="77777777" w:rsidR="003E7926" w:rsidRPr="00E318FA" w:rsidRDefault="003E7926" w:rsidP="00B2060D">
            <w:pPr>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3E7926" w:rsidRPr="00E318FA" w14:paraId="422E8CB3" w14:textId="77777777" w:rsidTr="007665BA">
        <w:trPr>
          <w:trHeight w:val="258"/>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B0F0A34" w14:textId="77777777" w:rsidR="003E7926" w:rsidRPr="00E318FA" w:rsidRDefault="003E7926" w:rsidP="00B2060D">
            <w:pPr>
              <w:rPr>
                <w:rFonts w:eastAsia="MS Mincho"/>
                <w:lang w:eastAsia="ja-JP"/>
              </w:rPr>
            </w:pPr>
            <w:r w:rsidRPr="00E318FA">
              <w:rPr>
                <w:rFonts w:eastAsia="MS Mincho"/>
                <w:lang w:eastAsia="ja-JP"/>
              </w:rPr>
              <w:t xml:space="preserve">Decoding algorithm** </w:t>
            </w:r>
          </w:p>
        </w:tc>
        <w:tc>
          <w:tcPr>
            <w:tcW w:w="1121"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6B075CE8" w14:textId="77777777" w:rsidR="003E7926" w:rsidRPr="00E318FA" w:rsidRDefault="003E7926" w:rsidP="00B2060D">
            <w:pPr>
              <w:rPr>
                <w:rFonts w:eastAsia="MS Mincho"/>
                <w:lang w:eastAsia="ja-JP"/>
              </w:rPr>
            </w:pPr>
            <w:r>
              <w:rPr>
                <w:rFonts w:eastAsia="MS Mincho"/>
                <w:lang w:eastAsia="ja-JP"/>
              </w:rPr>
              <w:t>ML</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14841F54" w14:textId="77777777" w:rsidR="003E7926" w:rsidRPr="00E318FA" w:rsidRDefault="003E7926" w:rsidP="00B2060D">
            <w:pPr>
              <w:rPr>
                <w:rFonts w:eastAsia="MS Mincho"/>
                <w:lang w:eastAsia="ja-JP"/>
              </w:rPr>
            </w:pPr>
            <w:r>
              <w:rPr>
                <w:rFonts w:eastAsia="MS Mincho"/>
                <w:lang w:eastAsia="ja-JP"/>
              </w:rPr>
              <w:t>ML</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2BB2947C" w14:textId="77777777" w:rsidR="003E7926" w:rsidRPr="00E318FA" w:rsidRDefault="003E7926" w:rsidP="00B2060D">
            <w:pPr>
              <w:rPr>
                <w:rFonts w:eastAsia="MS Mincho"/>
                <w:lang w:eastAsia="ja-JP"/>
              </w:rPr>
            </w:pPr>
            <w:r>
              <w:rPr>
                <w:rFonts w:eastAsia="MS Mincho"/>
                <w:lang w:eastAsia="ja-JP"/>
              </w:rPr>
              <w:t>List-</w:t>
            </w:r>
            <w:r w:rsidRPr="00E318FA">
              <w:rPr>
                <w:rFonts w:eastAsia="MS Mincho"/>
                <w:lang w:eastAsia="ja-JP"/>
              </w:rPr>
              <w:t>Viterbi</w:t>
            </w:r>
          </w:p>
        </w:tc>
        <w:tc>
          <w:tcPr>
            <w:tcW w:w="1122" w:type="dxa"/>
            <w:tcBorders>
              <w:top w:val="single" w:sz="8" w:space="0" w:color="000000"/>
              <w:left w:val="single" w:sz="4" w:space="0" w:color="auto"/>
              <w:bottom w:val="single" w:sz="8" w:space="0" w:color="000000"/>
              <w:right w:val="single" w:sz="8" w:space="0" w:color="000000"/>
            </w:tcBorders>
            <w:shd w:val="clear" w:color="auto" w:fill="auto"/>
          </w:tcPr>
          <w:p w14:paraId="7CF73102" w14:textId="77777777" w:rsidR="003E7926" w:rsidRPr="00E318FA" w:rsidRDefault="003E7926" w:rsidP="00B2060D">
            <w:pPr>
              <w:rPr>
                <w:rFonts w:eastAsia="MS Mincho"/>
                <w:lang w:eastAsia="ja-JP"/>
              </w:rPr>
            </w:pPr>
            <w:r>
              <w:rPr>
                <w:rFonts w:eastAsia="MS Mincho"/>
                <w:lang w:eastAsia="ja-JP"/>
              </w:rPr>
              <w:t>Scaled max log MAP</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20235F" w14:textId="77777777" w:rsidR="003E7926" w:rsidRDefault="003E7926" w:rsidP="00B2060D">
            <w:pPr>
              <w:rPr>
                <w:rFonts w:eastAsia="MS Mincho"/>
                <w:lang w:eastAsia="ja-JP"/>
              </w:rPr>
            </w:pPr>
            <w:r>
              <w:rPr>
                <w:rFonts w:eastAsia="MS Mincho"/>
                <w:lang w:eastAsia="ja-JP"/>
              </w:rPr>
              <w:t>Adjusted</w:t>
            </w:r>
          </w:p>
          <w:p w14:paraId="15F9C0EA" w14:textId="77777777" w:rsidR="003E7926" w:rsidRPr="00B65418" w:rsidRDefault="003E7926" w:rsidP="00B2060D">
            <w:pPr>
              <w:rPr>
                <w:rFonts w:eastAsia="MS Mincho"/>
                <w:lang w:eastAsia="ja-JP"/>
              </w:rPr>
            </w:pPr>
            <w:r>
              <w:rPr>
                <w:rFonts w:eastAsia="MS Mincho"/>
                <w:lang w:eastAsia="ja-JP"/>
              </w:rPr>
              <w:t>min-</w:t>
            </w:r>
            <w:r w:rsidRPr="00E318FA">
              <w:rPr>
                <w:rFonts w:eastAsia="MS Mincho"/>
                <w:lang w:eastAsia="ja-JP"/>
              </w:rPr>
              <w:t xml:space="preserve">sum </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96A9CD6" w14:textId="77777777" w:rsidR="003E7926" w:rsidRPr="00E318FA" w:rsidRDefault="003E7926" w:rsidP="00B2060D">
            <w:pPr>
              <w:rPr>
                <w:rFonts w:eastAsia="MS Mincho"/>
                <w:lang w:eastAsia="ja-JP"/>
              </w:rPr>
            </w:pPr>
            <w:r w:rsidRPr="00E318FA">
              <w:rPr>
                <w:rFonts w:eastAsia="MS Mincho"/>
                <w:lang w:val="fi-FI" w:eastAsia="ja-JP"/>
              </w:rPr>
              <w:t>FHT</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A0F90AF" w14:textId="77777777" w:rsidR="003E7926" w:rsidRPr="00E318FA" w:rsidRDefault="003E7926" w:rsidP="00B2060D">
            <w:pPr>
              <w:rPr>
                <w:rFonts w:eastAsia="MS Mincho"/>
                <w:lang w:eastAsia="ja-JP"/>
              </w:rPr>
            </w:pPr>
            <w:r w:rsidRPr="00E318FA">
              <w:rPr>
                <w:rFonts w:eastAsia="MS Mincho"/>
                <w:lang w:val="fi-FI" w:eastAsia="ja-JP"/>
              </w:rPr>
              <w:t>SC list</w:t>
            </w:r>
            <w:r w:rsidRPr="00E318FA">
              <w:rPr>
                <w:rFonts w:eastAsia="MS Mincho"/>
                <w:lang w:eastAsia="ja-JP"/>
              </w:rPr>
              <w:t xml:space="preserve"> </w:t>
            </w:r>
          </w:p>
        </w:tc>
      </w:tr>
      <w:tr w:rsidR="003E7926" w:rsidRPr="00E318FA" w14:paraId="3CEB702D" w14:textId="77777777" w:rsidTr="003E7926">
        <w:trPr>
          <w:trHeight w:val="263"/>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ED88413" w14:textId="77777777" w:rsidR="003E7926" w:rsidRPr="00E318FA" w:rsidRDefault="003E7926" w:rsidP="00B2060D">
            <w:pPr>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34F8699" w14:textId="77777777" w:rsidR="003E7926" w:rsidRPr="00E318FA" w:rsidRDefault="003E7926" w:rsidP="00B2060D">
            <w:pPr>
              <w:rPr>
                <w:rFonts w:eastAsia="MS Mincho"/>
                <w:lang w:eastAsia="ja-JP"/>
              </w:rPr>
            </w:pPr>
            <w:r w:rsidRPr="00E318FA">
              <w:rPr>
                <w:rFonts w:eastAsia="MS Mincho"/>
                <w:lang w:eastAsia="ja-JP"/>
              </w:rPr>
              <w:t>1, 2, 4, 8, 16, 32, 48, 64, 80</w:t>
            </w:r>
            <w:r>
              <w:rPr>
                <w:rFonts w:eastAsia="MS Mincho"/>
                <w:lang w:eastAsia="ja-JP"/>
              </w:rPr>
              <w:t>, 120, 200</w:t>
            </w:r>
          </w:p>
        </w:tc>
      </w:tr>
    </w:tbl>
    <w:p w14:paraId="2F3B4AF6" w14:textId="77777777" w:rsidR="003E7926" w:rsidRPr="00E318FA" w:rsidRDefault="003E7926" w:rsidP="003E7926">
      <w:pPr>
        <w:rPr>
          <w:rFonts w:eastAsia="MS Mincho"/>
          <w:lang w:eastAsia="ja-JP"/>
        </w:rPr>
      </w:pPr>
      <w:r w:rsidRPr="00E318FA">
        <w:rPr>
          <w:rFonts w:eastAsia="MS Mincho"/>
          <w:lang w:eastAsia="ja-JP"/>
        </w:rPr>
        <w:t>* Code rate 1/24 is valid for info block length of 1-2 bits</w:t>
      </w:r>
    </w:p>
    <w:p w14:paraId="10B78654" w14:textId="77777777" w:rsidR="003E7926" w:rsidRPr="00E318FA" w:rsidRDefault="003E7926" w:rsidP="003E7926">
      <w:pPr>
        <w:rPr>
          <w:rFonts w:eastAsia="MS Mincho"/>
          <w:lang w:eastAsia="ja-JP"/>
        </w:rPr>
      </w:pPr>
      <w:r w:rsidRPr="00E318FA">
        <w:rPr>
          <w:rFonts w:eastAsia="MS Mincho"/>
          <w:lang w:eastAsia="ja-JP"/>
        </w:rPr>
        <w:t xml:space="preserve">** Other variants of agreed algorithms can be used for encoding and decoding (Complexity details should be illustrated) </w:t>
      </w:r>
    </w:p>
    <w:p w14:paraId="6BA8F883" w14:textId="5D28A41B" w:rsidR="003E7926" w:rsidRDefault="003E7926" w:rsidP="003E7926">
      <w:pPr>
        <w:pStyle w:val="BodyText"/>
        <w:tabs>
          <w:tab w:val="right" w:pos="9072"/>
        </w:tabs>
        <w:ind w:right="567"/>
      </w:pPr>
      <w:r w:rsidRPr="00E318FA">
        <w:rPr>
          <w:lang w:eastAsia="ja-JP"/>
        </w:rPr>
        <w:t xml:space="preserve">*** </w:t>
      </w:r>
      <w:r>
        <w:rPr>
          <w:lang w:eastAsia="ja-JP"/>
        </w:rPr>
        <w:t xml:space="preserve">Each of </w:t>
      </w:r>
      <w:proofErr w:type="gramStart"/>
      <w:r>
        <w:rPr>
          <w:lang w:eastAsia="ja-JP"/>
        </w:rPr>
        <w:t>these</w:t>
      </w:r>
      <w:proofErr w:type="gramEnd"/>
      <w:r w:rsidRPr="00E318FA">
        <w:rPr>
          <w:lang w:eastAsia="ja-JP"/>
        </w:rPr>
        <w:t xml:space="preserve"> info. </w:t>
      </w:r>
      <w:proofErr w:type="gramStart"/>
      <w:r w:rsidRPr="00E318FA">
        <w:rPr>
          <w:lang w:eastAsia="ja-JP"/>
        </w:rPr>
        <w:t>block</w:t>
      </w:r>
      <w:proofErr w:type="gramEnd"/>
      <w:r w:rsidRPr="00E318FA">
        <w:rPr>
          <w:lang w:eastAsia="ja-JP"/>
        </w:rPr>
        <w:t xml:space="preserve"> length</w:t>
      </w:r>
      <w:r>
        <w:rPr>
          <w:lang w:eastAsia="ja-JP"/>
        </w:rPr>
        <w:t>s</w:t>
      </w:r>
      <w:r w:rsidRPr="00E318FA">
        <w:rPr>
          <w:lang w:eastAsia="ja-JP"/>
        </w:rPr>
        <w:t xml:space="preserve"> shall be evaluated</w:t>
      </w:r>
      <w:r>
        <w:rPr>
          <w:lang w:eastAsia="ja-JP"/>
        </w:rPr>
        <w:t xml:space="preserve"> at </w:t>
      </w:r>
      <w:proofErr w:type="spellStart"/>
      <w:r>
        <w:rPr>
          <w:lang w:eastAsia="ja-JP"/>
        </w:rPr>
        <w:t>at</w:t>
      </w:r>
      <w:proofErr w:type="spellEnd"/>
      <w:r>
        <w:rPr>
          <w:lang w:eastAsia="ja-JP"/>
        </w:rPr>
        <w:t xml:space="preserve"> least one of the code rates</w:t>
      </w:r>
      <w:r w:rsidRPr="00E318FA">
        <w:rPr>
          <w:lang w:eastAsia="ja-JP"/>
        </w:rPr>
        <w:t xml:space="preserve">. </w:t>
      </w:r>
      <w:proofErr w:type="gramStart"/>
      <w:r w:rsidRPr="00E318FA">
        <w:rPr>
          <w:lang w:eastAsia="ja-JP"/>
        </w:rPr>
        <w:t>Other info.</w:t>
      </w:r>
      <w:proofErr w:type="gramEnd"/>
      <w:r w:rsidRPr="00E318FA">
        <w:rPr>
          <w:lang w:eastAsia="ja-JP"/>
        </w:rPr>
        <w:t xml:space="preserve"> </w:t>
      </w:r>
      <w:proofErr w:type="gramStart"/>
      <w:r w:rsidRPr="00E318FA">
        <w:rPr>
          <w:lang w:eastAsia="ja-JP"/>
        </w:rPr>
        <w:t>block</w:t>
      </w:r>
      <w:proofErr w:type="gramEnd"/>
      <w:r w:rsidRPr="00E318FA">
        <w:rPr>
          <w:lang w:eastAsia="ja-JP"/>
        </w:rPr>
        <w:t xml:space="preserve"> lengths and code rates are not precluded. </w:t>
      </w:r>
      <w:proofErr w:type="gramStart"/>
      <w:r w:rsidRPr="00E318FA">
        <w:rPr>
          <w:lang w:eastAsia="ja-JP"/>
        </w:rPr>
        <w:t>Similar info.</w:t>
      </w:r>
      <w:proofErr w:type="gramEnd"/>
      <w:r w:rsidRPr="00E318FA">
        <w:rPr>
          <w:lang w:eastAsia="ja-JP"/>
        </w:rPr>
        <w:t xml:space="preserve"> </w:t>
      </w:r>
      <w:proofErr w:type="gramStart"/>
      <w:r w:rsidRPr="00E318FA">
        <w:rPr>
          <w:lang w:eastAsia="ja-JP"/>
        </w:rPr>
        <w:t>and</w:t>
      </w:r>
      <w:proofErr w:type="gramEnd"/>
      <w:r w:rsidRPr="00E318FA">
        <w:rPr>
          <w:lang w:eastAsia="ja-JP"/>
        </w:rPr>
        <w:t xml:space="preserve"> encoded block lengths should be used for the evaluation. Total </w:t>
      </w:r>
      <w:r w:rsidR="00356CA9">
        <w:rPr>
          <w:lang w:eastAsia="ja-JP"/>
        </w:rPr>
        <w:t xml:space="preserve">number of </w:t>
      </w:r>
      <w:r w:rsidRPr="00E318FA">
        <w:rPr>
          <w:lang w:eastAsia="ja-JP"/>
        </w:rPr>
        <w:t>coded bits</w:t>
      </w:r>
      <w:r w:rsidR="00356CA9">
        <w:rPr>
          <w:lang w:eastAsia="ja-JP"/>
        </w:rPr>
        <w:t xml:space="preserve"> is derived accordingly.</w:t>
      </w:r>
    </w:p>
    <w:p w14:paraId="4C52BC0A" w14:textId="77777777" w:rsidR="00147CB1" w:rsidRDefault="00147CB1" w:rsidP="00241161">
      <w:pPr>
        <w:pStyle w:val="BodyText"/>
      </w:pPr>
    </w:p>
    <w:p w14:paraId="1D04AE9E" w14:textId="0FDA24EC" w:rsidR="00147CB1" w:rsidRDefault="00147CB1" w:rsidP="00241161">
      <w:pPr>
        <w:pStyle w:val="BodyText"/>
      </w:pPr>
      <w:r>
        <w:t>In this contribution, performance comparison</w:t>
      </w:r>
      <w:r w:rsidR="00F71907">
        <w:t>s</w:t>
      </w:r>
      <w:r w:rsidR="009F4765">
        <w:t xml:space="preserve"> in terms of BLER</w:t>
      </w:r>
      <w:r>
        <w:t xml:space="preserve"> between</w:t>
      </w:r>
      <w:r w:rsidR="00B935F1">
        <w:t xml:space="preserve"> Turbo</w:t>
      </w:r>
      <w:r w:rsidR="00C409E5">
        <w:t xml:space="preserve"> </w:t>
      </w:r>
      <w:r w:rsidR="00F71907">
        <w:t>and</w:t>
      </w:r>
      <w:r w:rsidR="00C409E5">
        <w:t xml:space="preserve"> Polar</w:t>
      </w:r>
      <w:r w:rsidR="00B935F1">
        <w:t>,</w:t>
      </w:r>
      <w:r w:rsidR="00C409E5">
        <w:t xml:space="preserve"> </w:t>
      </w:r>
      <w:r w:rsidR="00F71907">
        <w:t xml:space="preserve">as well as between </w:t>
      </w:r>
      <w:r w:rsidR="007665BA">
        <w:t xml:space="preserve">enhanced </w:t>
      </w:r>
      <w:r w:rsidR="0016433A">
        <w:t>tail-</w:t>
      </w:r>
      <w:r w:rsidR="009F4765">
        <w:t>biting</w:t>
      </w:r>
      <w:r w:rsidR="0016433A">
        <w:t xml:space="preserve"> </w:t>
      </w:r>
      <w:r>
        <w:t>convolutional codes</w:t>
      </w:r>
      <w:r w:rsidR="0016433A">
        <w:t xml:space="preserve"> (TBCC)</w:t>
      </w:r>
      <w:r w:rsidR="00C409E5">
        <w:t xml:space="preserve"> </w:t>
      </w:r>
      <w:r w:rsidR="00F71907">
        <w:t>and</w:t>
      </w:r>
      <w:r w:rsidR="00B935F1">
        <w:t xml:space="preserve"> </w:t>
      </w:r>
      <w:r w:rsidR="00C409E5">
        <w:t>Polar</w:t>
      </w:r>
      <w:r w:rsidR="00B935F1">
        <w:t xml:space="preserve"> </w:t>
      </w:r>
      <w:r>
        <w:t xml:space="preserve">codes </w:t>
      </w:r>
      <w:r w:rsidR="00F71907">
        <w:t xml:space="preserve">are </w:t>
      </w:r>
      <w:r>
        <w:t>provided for short information block size</w:t>
      </w:r>
      <w:r w:rsidR="0016433A">
        <w:t>s</w:t>
      </w:r>
      <w:r>
        <w:t xml:space="preserve"> </w:t>
      </w:r>
      <w:r w:rsidR="00B935F1">
        <w:t xml:space="preserve">to be used for control channel coding </w:t>
      </w:r>
      <w:r>
        <w:t xml:space="preserve">listed above. </w:t>
      </w:r>
      <w:r w:rsidR="00784181">
        <w:t xml:space="preserve"> In</w:t>
      </w:r>
      <w:r w:rsidR="004E569E">
        <w:t xml:space="preserve"> addition, the false alarm rate versus SNR is analyzed.</w:t>
      </w:r>
      <w:r w:rsidR="00784181">
        <w:t xml:space="preserve"> Finally, the </w:t>
      </w:r>
      <w:r w:rsidR="004F0E71">
        <w:t xml:space="preserve">complexity </w:t>
      </w:r>
      <w:r w:rsidR="00784181">
        <w:t>of different coding schemes is considered.</w:t>
      </w:r>
    </w:p>
    <w:p w14:paraId="57AB94DA" w14:textId="77777777" w:rsidR="009F7755" w:rsidRPr="00A10C82" w:rsidRDefault="00A10C82" w:rsidP="009F7755">
      <w:pPr>
        <w:pStyle w:val="Heading1"/>
        <w:numPr>
          <w:ilvl w:val="0"/>
          <w:numId w:val="0"/>
        </w:numPr>
        <w:rPr>
          <w:rFonts w:ascii="Times New Roman" w:hAnsi="Times New Roman" w:cs="Times New Roman"/>
          <w:b w:val="0"/>
          <w:bCs w:val="0"/>
          <w:kern w:val="0"/>
          <w:sz w:val="20"/>
          <w:szCs w:val="24"/>
        </w:rPr>
      </w:pPr>
      <w:r w:rsidRPr="00A10C82">
        <w:rPr>
          <w:rFonts w:ascii="Times New Roman" w:hAnsi="Times New Roman" w:cs="Times New Roman"/>
          <w:b w:val="0"/>
          <w:bCs w:val="0"/>
          <w:kern w:val="0"/>
          <w:sz w:val="20"/>
          <w:szCs w:val="24"/>
        </w:rPr>
        <w:t>We first compare the performance of Polar codes vs Turbo codes</w:t>
      </w:r>
      <w:r w:rsidR="00351D80">
        <w:rPr>
          <w:rFonts w:ascii="Times New Roman" w:hAnsi="Times New Roman" w:cs="Times New Roman"/>
          <w:b w:val="0"/>
          <w:bCs w:val="0"/>
          <w:kern w:val="0"/>
          <w:sz w:val="20"/>
          <w:szCs w:val="24"/>
        </w:rPr>
        <w:t>.</w:t>
      </w:r>
    </w:p>
    <w:p w14:paraId="6C7A4489" w14:textId="77777777" w:rsidR="009F7755" w:rsidRDefault="009F7755" w:rsidP="00B935F1">
      <w:pPr>
        <w:pStyle w:val="Heading1"/>
        <w:ind w:left="562" w:hanging="562"/>
      </w:pPr>
      <w:r>
        <w:t>Performance Comparison: Polar Code vs. Turbo Code</w:t>
      </w:r>
    </w:p>
    <w:p w14:paraId="29A437B4" w14:textId="77777777" w:rsidR="00784181" w:rsidRDefault="00A10C82" w:rsidP="00784181">
      <w:pPr>
        <w:pStyle w:val="BodyText"/>
      </w:pPr>
      <w:r>
        <w:t>In this section we</w:t>
      </w:r>
      <w:r w:rsidR="00784181">
        <w:t xml:space="preserve"> compare the performance of Polar codes vs Turbo codes. The polar code uses </w:t>
      </w:r>
      <w:r w:rsidR="00351D80">
        <w:t xml:space="preserve">list successive cancellation (SC) </w:t>
      </w:r>
      <w:r w:rsidR="00784181">
        <w:t xml:space="preserve">decoder of list size 32. We further consider two cases depending on whether an outer CRC code is introduced or not to assist with the decoding of Polar codes: </w:t>
      </w:r>
    </w:p>
    <w:p w14:paraId="1BF9B8A7" w14:textId="77777777" w:rsidR="00351D80" w:rsidRDefault="00351D80" w:rsidP="00351D80">
      <w:pPr>
        <w:pStyle w:val="BodyText"/>
        <w:numPr>
          <w:ilvl w:val="0"/>
          <w:numId w:val="27"/>
        </w:numPr>
      </w:pPr>
      <w:r>
        <w:t>decoding is performed without the aid of an outer CRC code and</w:t>
      </w:r>
    </w:p>
    <w:p w14:paraId="562DA45A" w14:textId="77777777" w:rsidR="00784181" w:rsidRDefault="00784181" w:rsidP="00784181">
      <w:pPr>
        <w:pStyle w:val="BodyText"/>
        <w:numPr>
          <w:ilvl w:val="0"/>
          <w:numId w:val="27"/>
        </w:numPr>
      </w:pPr>
      <w:r>
        <w:t xml:space="preserve">16-bit CRC is used for selecting the best </w:t>
      </w:r>
      <w:proofErr w:type="spellStart"/>
      <w:r>
        <w:t>codew</w:t>
      </w:r>
      <w:r w:rsidR="00351D80">
        <w:t>ord</w:t>
      </w:r>
      <w:proofErr w:type="spellEnd"/>
      <w:r w:rsidR="00351D80">
        <w:t xml:space="preserve"> candidate from the list.</w:t>
      </w:r>
      <w:r>
        <w:t xml:space="preserve"> </w:t>
      </w:r>
    </w:p>
    <w:p w14:paraId="3006E7B0" w14:textId="77777777" w:rsidR="00C74C7D" w:rsidRDefault="00C74C7D" w:rsidP="00C74C7D">
      <w:pPr>
        <w:pStyle w:val="BodyText"/>
      </w:pPr>
    </w:p>
    <w:p w14:paraId="13F3205C" w14:textId="77777777" w:rsidR="00C74C7D" w:rsidRDefault="00C74C7D" w:rsidP="00C74C7D">
      <w:pPr>
        <w:pStyle w:val="Heading2"/>
      </w:pPr>
      <w:r>
        <w:t>Polar List SC Decoding Without CRC</w:t>
      </w:r>
      <w:r w:rsidR="00864398">
        <w:t xml:space="preserve"> vs. Turbo Code</w:t>
      </w:r>
    </w:p>
    <w:p w14:paraId="6B21F092" w14:textId="77777777" w:rsidR="00784181" w:rsidRPr="00784181" w:rsidRDefault="00A801BA" w:rsidP="00784181">
      <w:pPr>
        <w:pStyle w:val="BodyText"/>
      </w:pPr>
      <w:r>
        <w:t>The performance for code rate R=1/3 is shown in Figures 1 and 2.</w:t>
      </w:r>
    </w:p>
    <w:p w14:paraId="1016EFAD" w14:textId="77777777" w:rsidR="00F47AAF" w:rsidRDefault="00C23397" w:rsidP="009F7755">
      <w:pPr>
        <w:pStyle w:val="BodyText"/>
      </w:pPr>
      <w:r w:rsidRPr="00C23397">
        <w:rPr>
          <w:noProof/>
          <w:lang w:eastAsia="zh-CN"/>
        </w:rPr>
        <w:lastRenderedPageBreak/>
        <w:drawing>
          <wp:inline distT="0" distB="0" distL="0" distR="0" wp14:anchorId="49241A38" wp14:editId="090EB1E9">
            <wp:extent cx="5334000" cy="400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p>
    <w:p w14:paraId="5AF58335" w14:textId="77777777" w:rsidR="00185E88" w:rsidRDefault="00185E88" w:rsidP="00185E88">
      <w:pPr>
        <w:pStyle w:val="BodyText"/>
      </w:pPr>
      <w:proofErr w:type="gramStart"/>
      <w:r>
        <w:t>Figure 1.</w:t>
      </w:r>
      <w:proofErr w:type="gramEnd"/>
      <w:r>
        <w:t xml:space="preserve"> Turbo vs. Polar Code comparison for R=1/3</w:t>
      </w:r>
      <w:r w:rsidR="00C23397">
        <w:t xml:space="preserve"> and info size K=16, 32, 48</w:t>
      </w:r>
      <w:r>
        <w:t>. No CRC is used to aid list decoding.  Polar code uses SC list decoder of size 32.</w:t>
      </w:r>
    </w:p>
    <w:p w14:paraId="17B76D69" w14:textId="77777777" w:rsidR="003F3851" w:rsidRDefault="003F3851" w:rsidP="00185E88">
      <w:pPr>
        <w:pStyle w:val="BodyText"/>
      </w:pPr>
    </w:p>
    <w:p w14:paraId="72ED10DC" w14:textId="77777777" w:rsidR="003F3851" w:rsidRDefault="006C7F79" w:rsidP="00185E88">
      <w:pPr>
        <w:pStyle w:val="BodyText"/>
      </w:pPr>
      <w:r w:rsidRPr="006C7F79">
        <w:rPr>
          <w:noProof/>
          <w:lang w:eastAsia="zh-CN"/>
        </w:rPr>
        <w:drawing>
          <wp:inline distT="0" distB="0" distL="0" distR="0" wp14:anchorId="13CBE9C6" wp14:editId="10D41844">
            <wp:extent cx="5334000" cy="400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00" cy="4000500"/>
                    </a:xfrm>
                    <a:prstGeom prst="rect">
                      <a:avLst/>
                    </a:prstGeom>
                  </pic:spPr>
                </pic:pic>
              </a:graphicData>
            </a:graphic>
          </wp:inline>
        </w:drawing>
      </w:r>
    </w:p>
    <w:p w14:paraId="0BACBF36" w14:textId="77777777" w:rsidR="006C7F79" w:rsidRDefault="004D0B1A" w:rsidP="006C7F79">
      <w:pPr>
        <w:pStyle w:val="BodyText"/>
      </w:pPr>
      <w:proofErr w:type="gramStart"/>
      <w:r>
        <w:lastRenderedPageBreak/>
        <w:t>Figure 2</w:t>
      </w:r>
      <w:r w:rsidR="006C7F79">
        <w:t>.</w:t>
      </w:r>
      <w:proofErr w:type="gramEnd"/>
      <w:r w:rsidR="006C7F79">
        <w:t xml:space="preserve"> Turbo vs. Polar Code comparison for R=1/3 and info size K=64, 80, 120. No CRC is used to aid list decoding.  Polar code uses SC list decoder of size 32.</w:t>
      </w:r>
    </w:p>
    <w:p w14:paraId="7D3034AF" w14:textId="77777777" w:rsidR="00C54A5C" w:rsidRDefault="00C54A5C" w:rsidP="006C7F79">
      <w:pPr>
        <w:pStyle w:val="BodyText"/>
      </w:pPr>
    </w:p>
    <w:p w14:paraId="3D621503" w14:textId="49D3DFCE" w:rsidR="00920723" w:rsidRDefault="00C54A5C" w:rsidP="00E76752">
      <w:pPr>
        <w:pStyle w:val="BodyText"/>
      </w:pPr>
      <w:r>
        <w:t>From Figures 1 and 2, we observe comparable performance with slight gain of Polar code over Turbo in some cases.</w:t>
      </w:r>
      <w:r w:rsidR="00E00EFF">
        <w:t xml:space="preserve">  In general, we observe that Polar code </w:t>
      </w:r>
      <w:r w:rsidR="00C44EE2">
        <w:t>tends to yield</w:t>
      </w:r>
      <w:r w:rsidR="00E00EFF">
        <w:t xml:space="preserve"> better performance </w:t>
      </w:r>
      <w:r w:rsidR="00C44EE2">
        <w:t xml:space="preserve">than Turbo </w:t>
      </w:r>
      <w:r w:rsidR="00E00EFF">
        <w:t xml:space="preserve">when K is small (e.g. less than 50) but does not perform well for higher values of K </w:t>
      </w:r>
      <w:r w:rsidR="0005530D">
        <w:t xml:space="preserve">especially </w:t>
      </w:r>
      <w:r w:rsidR="00E00EFF">
        <w:t xml:space="preserve">at </w:t>
      </w:r>
      <w:r w:rsidR="00C44EE2">
        <w:t>low target BLER.</w:t>
      </w:r>
    </w:p>
    <w:p w14:paraId="76CCDC3E" w14:textId="77777777" w:rsidR="00C74C7D" w:rsidRDefault="00C74C7D" w:rsidP="00E76752">
      <w:pPr>
        <w:pStyle w:val="BodyText"/>
      </w:pPr>
    </w:p>
    <w:p w14:paraId="2C2A33A8" w14:textId="77777777" w:rsidR="00920723" w:rsidRDefault="00920723" w:rsidP="00E76752">
      <w:pPr>
        <w:pStyle w:val="BodyText"/>
      </w:pPr>
      <w:r>
        <w:t>We next consider</w:t>
      </w:r>
      <w:r w:rsidR="00473269">
        <w:t xml:space="preserve"> the case of</w:t>
      </w:r>
      <w:r w:rsidR="00093390">
        <w:t xml:space="preserve"> code</w:t>
      </w:r>
      <w:r>
        <w:t xml:space="preserve"> rate R=1/2.</w:t>
      </w:r>
    </w:p>
    <w:p w14:paraId="6A0C74B1" w14:textId="77777777" w:rsidR="00920723" w:rsidRDefault="00920723" w:rsidP="00E76752">
      <w:pPr>
        <w:pStyle w:val="BodyText"/>
      </w:pPr>
      <w:r w:rsidRPr="00920723">
        <w:rPr>
          <w:noProof/>
          <w:lang w:eastAsia="zh-CN"/>
        </w:rPr>
        <w:drawing>
          <wp:inline distT="0" distB="0" distL="0" distR="0" wp14:anchorId="33B3992F" wp14:editId="0C08678F">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00500"/>
                    </a:xfrm>
                    <a:prstGeom prst="rect">
                      <a:avLst/>
                    </a:prstGeom>
                  </pic:spPr>
                </pic:pic>
              </a:graphicData>
            </a:graphic>
          </wp:inline>
        </w:drawing>
      </w:r>
    </w:p>
    <w:p w14:paraId="7AE5A122" w14:textId="77777777" w:rsidR="00920723" w:rsidRDefault="00C74C7D" w:rsidP="00920723">
      <w:pPr>
        <w:pStyle w:val="BodyText"/>
      </w:pPr>
      <w:proofErr w:type="gramStart"/>
      <w:r>
        <w:t>Figure 3</w:t>
      </w:r>
      <w:r w:rsidR="00920723">
        <w:t>.</w:t>
      </w:r>
      <w:proofErr w:type="gramEnd"/>
      <w:r w:rsidR="00920723">
        <w:t xml:space="preserve"> Turbo vs. Polar Code comparison for R=1/2 and info size K=16, 32, 48. No CRC is used to aid list decoding.  Polar code uses SC list decoder of size 32.</w:t>
      </w:r>
    </w:p>
    <w:p w14:paraId="566398B3" w14:textId="77777777" w:rsidR="00920723" w:rsidRDefault="00920723" w:rsidP="00E76752">
      <w:pPr>
        <w:pStyle w:val="BodyText"/>
      </w:pPr>
    </w:p>
    <w:p w14:paraId="45E5F4E7" w14:textId="77777777" w:rsidR="00B32172" w:rsidRDefault="00C74C7D" w:rsidP="00E76752">
      <w:pPr>
        <w:pStyle w:val="BodyText"/>
      </w:pPr>
      <w:r>
        <w:t>From Figure 3, w</w:t>
      </w:r>
      <w:r w:rsidR="00B32172">
        <w:t>e observe that Polar code outperforms Turbo code for K=16 and K=32 case.</w:t>
      </w:r>
    </w:p>
    <w:p w14:paraId="21F10EA6" w14:textId="77777777" w:rsidR="00546AF5" w:rsidRDefault="00546AF5" w:rsidP="00E76752">
      <w:pPr>
        <w:pStyle w:val="BodyText"/>
      </w:pPr>
    </w:p>
    <w:p w14:paraId="37CBA9C8" w14:textId="77777777" w:rsidR="00546AF5" w:rsidRDefault="00B57322" w:rsidP="00E76752">
      <w:pPr>
        <w:pStyle w:val="BodyText"/>
      </w:pPr>
      <w:r w:rsidRPr="00B57322">
        <w:rPr>
          <w:noProof/>
          <w:lang w:eastAsia="zh-CN"/>
        </w:rPr>
        <w:lastRenderedPageBreak/>
        <w:drawing>
          <wp:inline distT="0" distB="0" distL="0" distR="0" wp14:anchorId="3979975D" wp14:editId="08B0B064">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000" cy="4000500"/>
                    </a:xfrm>
                    <a:prstGeom prst="rect">
                      <a:avLst/>
                    </a:prstGeom>
                  </pic:spPr>
                </pic:pic>
              </a:graphicData>
            </a:graphic>
          </wp:inline>
        </w:drawing>
      </w:r>
    </w:p>
    <w:p w14:paraId="1B3D2F55" w14:textId="77777777" w:rsidR="00546AF5" w:rsidRDefault="00546AF5" w:rsidP="00546AF5">
      <w:pPr>
        <w:pStyle w:val="BodyText"/>
      </w:pPr>
      <w:proofErr w:type="gramStart"/>
      <w:r>
        <w:t>Figure 4.</w:t>
      </w:r>
      <w:proofErr w:type="gramEnd"/>
      <w:r>
        <w:t xml:space="preserve"> Turbo vs. Polar Code comparison for R=1/2 and info size K=64, 80, 120. No CRC is used to aid list decoding.  Polar code uses SC list decoder of size 32.</w:t>
      </w:r>
    </w:p>
    <w:p w14:paraId="154D82E8" w14:textId="77777777" w:rsidR="00473269" w:rsidRDefault="00473269" w:rsidP="00546AF5">
      <w:pPr>
        <w:pStyle w:val="BodyText"/>
      </w:pPr>
      <w:r>
        <w:br/>
        <w:t>From Figure 4, we observe comparable performance where Polar code outperforms Turbo code for lower SNR and Turbo outperforms Polar code for higher SNR.</w:t>
      </w:r>
    </w:p>
    <w:p w14:paraId="59A3CC81" w14:textId="77777777" w:rsidR="004C40F6" w:rsidRDefault="004C40F6" w:rsidP="00546AF5">
      <w:pPr>
        <w:pStyle w:val="BodyText"/>
      </w:pPr>
    </w:p>
    <w:p w14:paraId="7BE962FA" w14:textId="77777777" w:rsidR="004C40F6" w:rsidRDefault="004C40F6" w:rsidP="00546AF5">
      <w:pPr>
        <w:pStyle w:val="BodyText"/>
      </w:pPr>
      <w:r>
        <w:t>We next show performance for rate R=2/3.</w:t>
      </w:r>
    </w:p>
    <w:p w14:paraId="43870329" w14:textId="77777777" w:rsidR="004C40F6" w:rsidRDefault="004C40F6" w:rsidP="00546AF5">
      <w:pPr>
        <w:pStyle w:val="BodyText"/>
      </w:pPr>
      <w:r w:rsidRPr="004C40F6">
        <w:rPr>
          <w:noProof/>
          <w:lang w:eastAsia="zh-CN"/>
        </w:rPr>
        <w:lastRenderedPageBreak/>
        <w:drawing>
          <wp:inline distT="0" distB="0" distL="0" distR="0" wp14:anchorId="7D6BAB7D" wp14:editId="269EDF56">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p>
    <w:p w14:paraId="2D911CEE" w14:textId="77777777" w:rsidR="004C40F6" w:rsidRDefault="004C40F6" w:rsidP="004C40F6">
      <w:pPr>
        <w:pStyle w:val="BodyText"/>
      </w:pPr>
      <w:proofErr w:type="gramStart"/>
      <w:r>
        <w:t>Figure 5.</w:t>
      </w:r>
      <w:proofErr w:type="gramEnd"/>
      <w:r>
        <w:t xml:space="preserve"> Turbo vs. Polar Code comparison for R=2/3 and info size K=16, 32, 48. No CRC is used to aid list decoding.  Polar code uses SC list decoder of size 32.</w:t>
      </w:r>
    </w:p>
    <w:p w14:paraId="330F928E" w14:textId="77777777" w:rsidR="004C40F6" w:rsidRDefault="004C40F6" w:rsidP="00546AF5">
      <w:pPr>
        <w:pStyle w:val="BodyText"/>
      </w:pPr>
    </w:p>
    <w:p w14:paraId="77761EFC" w14:textId="77777777" w:rsidR="00465947" w:rsidRDefault="00465947" w:rsidP="00546AF5">
      <w:pPr>
        <w:pStyle w:val="BodyText"/>
      </w:pPr>
      <w:r w:rsidRPr="00465947">
        <w:rPr>
          <w:noProof/>
          <w:lang w:eastAsia="zh-CN"/>
        </w:rPr>
        <w:drawing>
          <wp:inline distT="0" distB="0" distL="0" distR="0" wp14:anchorId="37EAA2B6" wp14:editId="3F70E9FF">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4000" cy="4000500"/>
                    </a:xfrm>
                    <a:prstGeom prst="rect">
                      <a:avLst/>
                    </a:prstGeom>
                  </pic:spPr>
                </pic:pic>
              </a:graphicData>
            </a:graphic>
          </wp:inline>
        </w:drawing>
      </w:r>
    </w:p>
    <w:p w14:paraId="098F9BBE" w14:textId="77777777" w:rsidR="00465947" w:rsidRDefault="00465947" w:rsidP="00465947">
      <w:pPr>
        <w:pStyle w:val="BodyText"/>
      </w:pPr>
      <w:proofErr w:type="gramStart"/>
      <w:r>
        <w:lastRenderedPageBreak/>
        <w:t>Figure 6.</w:t>
      </w:r>
      <w:proofErr w:type="gramEnd"/>
      <w:r>
        <w:t xml:space="preserve"> Turbo vs. Polar Code comparison for R=2/3 and info size K=64, 80, 120. No CRC is used to aid list decoding.  Polar code uses SC list decoder of size 32.</w:t>
      </w:r>
    </w:p>
    <w:p w14:paraId="6556749B" w14:textId="77777777" w:rsidR="00465947" w:rsidRDefault="00465947" w:rsidP="00546AF5">
      <w:pPr>
        <w:pStyle w:val="BodyText"/>
      </w:pPr>
    </w:p>
    <w:p w14:paraId="40C43B12" w14:textId="77777777" w:rsidR="0001167C" w:rsidRDefault="0001167C" w:rsidP="00546AF5">
      <w:pPr>
        <w:pStyle w:val="BodyText"/>
      </w:pPr>
      <w:r>
        <w:t>From Figures 5 and 6 we observe comparable performance of Turbo and Polar codes.</w:t>
      </w:r>
    </w:p>
    <w:p w14:paraId="431AF66F" w14:textId="77777777" w:rsidR="00546AF5" w:rsidRDefault="00546AF5" w:rsidP="00E76752">
      <w:pPr>
        <w:pStyle w:val="BodyText"/>
      </w:pPr>
    </w:p>
    <w:p w14:paraId="7C6CD271" w14:textId="77777777" w:rsidR="00E76752" w:rsidRDefault="00C74C7D" w:rsidP="00C74C7D">
      <w:pPr>
        <w:pStyle w:val="Heading2"/>
      </w:pPr>
      <w:r>
        <w:t xml:space="preserve"> Polar List SC Decoding with CRC</w:t>
      </w:r>
      <w:r w:rsidR="002E17F7">
        <w:t xml:space="preserve"> vs. Turbo Code</w:t>
      </w:r>
    </w:p>
    <w:p w14:paraId="75D23C3F" w14:textId="77777777" w:rsidR="00A801BA" w:rsidRPr="00A801BA" w:rsidRDefault="00A801BA" w:rsidP="00A801BA">
      <w:pPr>
        <w:pStyle w:val="BodyText"/>
      </w:pPr>
    </w:p>
    <w:p w14:paraId="1D5E3F31" w14:textId="77777777" w:rsidR="00C74C7D" w:rsidRDefault="00C74C7D" w:rsidP="00C74C7D">
      <w:pPr>
        <w:pStyle w:val="BodyText"/>
      </w:pPr>
      <w:r>
        <w:t>We next compare Polar code vs. Turbo code performance for the case where CRC is used for list SC decoding of Polar code. P</w:t>
      </w:r>
      <w:r w:rsidR="00A801BA">
        <w:t>erformance is shown in Figures 7 and 8</w:t>
      </w:r>
      <w:r>
        <w:t>.</w:t>
      </w:r>
    </w:p>
    <w:p w14:paraId="43AAE97B" w14:textId="77777777" w:rsidR="00C74C7D" w:rsidRDefault="00C74C7D" w:rsidP="00C74C7D">
      <w:pPr>
        <w:pStyle w:val="BodyText"/>
      </w:pPr>
    </w:p>
    <w:p w14:paraId="0ECBF3BF" w14:textId="77777777" w:rsidR="00C74C7D" w:rsidRDefault="00C74C7D" w:rsidP="00C74C7D">
      <w:pPr>
        <w:pStyle w:val="BodyText"/>
      </w:pPr>
      <w:r w:rsidRPr="006A4425">
        <w:rPr>
          <w:noProof/>
          <w:lang w:eastAsia="zh-CN"/>
        </w:rPr>
        <w:drawing>
          <wp:inline distT="0" distB="0" distL="0" distR="0" wp14:anchorId="69CDB938" wp14:editId="14479487">
            <wp:extent cx="5334000" cy="400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4000" cy="4000500"/>
                    </a:xfrm>
                    <a:prstGeom prst="rect">
                      <a:avLst/>
                    </a:prstGeom>
                  </pic:spPr>
                </pic:pic>
              </a:graphicData>
            </a:graphic>
          </wp:inline>
        </w:drawing>
      </w:r>
    </w:p>
    <w:p w14:paraId="4152949E" w14:textId="77777777" w:rsidR="00C74C7D" w:rsidRDefault="00A801BA" w:rsidP="00C74C7D">
      <w:pPr>
        <w:pStyle w:val="BodyText"/>
      </w:pPr>
      <w:proofErr w:type="gramStart"/>
      <w:r>
        <w:t>Figure 7</w:t>
      </w:r>
      <w:r w:rsidR="00C74C7D">
        <w:t>.</w:t>
      </w:r>
      <w:proofErr w:type="gramEnd"/>
      <w:r w:rsidR="00C74C7D">
        <w:t xml:space="preserve"> Turbo vs. Polar Code comparison for R=1/3 and info size K=16, 32, 48. CRC is used to aid list decoding.  Polar code uses SC list decoder of size 32.</w:t>
      </w:r>
    </w:p>
    <w:p w14:paraId="181C4E03" w14:textId="77777777" w:rsidR="00C74C7D" w:rsidRDefault="00C74C7D" w:rsidP="00C74C7D">
      <w:pPr>
        <w:pStyle w:val="BodyText"/>
      </w:pPr>
    </w:p>
    <w:p w14:paraId="10E9900D" w14:textId="3EC71E78" w:rsidR="00C74C7D" w:rsidRDefault="00A801BA" w:rsidP="00C74C7D">
      <w:pPr>
        <w:pStyle w:val="BodyText"/>
      </w:pPr>
      <w:r>
        <w:t>From Figure 7</w:t>
      </w:r>
      <w:r w:rsidR="00C74C7D">
        <w:t xml:space="preserve">, we observe poorer performance of Polar code due to </w:t>
      </w:r>
      <w:r w:rsidR="00EE56DE">
        <w:t>overhead</w:t>
      </w:r>
      <w:r w:rsidR="00C74C7D">
        <w:t xml:space="preserve"> associated with CRC for short info sizes.</w:t>
      </w:r>
    </w:p>
    <w:p w14:paraId="6B47F6B8" w14:textId="77777777" w:rsidR="00C74C7D" w:rsidRDefault="00C74C7D" w:rsidP="00C74C7D">
      <w:pPr>
        <w:pStyle w:val="BodyText"/>
      </w:pPr>
    </w:p>
    <w:p w14:paraId="42D0F34B" w14:textId="77777777" w:rsidR="00C74C7D" w:rsidRDefault="00C74C7D" w:rsidP="00C74C7D">
      <w:pPr>
        <w:pStyle w:val="BodyText"/>
      </w:pPr>
      <w:r w:rsidRPr="00E76752">
        <w:rPr>
          <w:noProof/>
          <w:lang w:eastAsia="zh-CN"/>
        </w:rPr>
        <w:lastRenderedPageBreak/>
        <w:drawing>
          <wp:inline distT="0" distB="0" distL="0" distR="0" wp14:anchorId="1919CA33" wp14:editId="0D6EC120">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4000" cy="4000500"/>
                    </a:xfrm>
                    <a:prstGeom prst="rect">
                      <a:avLst/>
                    </a:prstGeom>
                  </pic:spPr>
                </pic:pic>
              </a:graphicData>
            </a:graphic>
          </wp:inline>
        </w:drawing>
      </w:r>
    </w:p>
    <w:p w14:paraId="65126739" w14:textId="77777777" w:rsidR="00C74C7D" w:rsidRDefault="00A801BA" w:rsidP="00C74C7D">
      <w:pPr>
        <w:pStyle w:val="BodyText"/>
      </w:pPr>
      <w:proofErr w:type="gramStart"/>
      <w:r>
        <w:t>Figure 8</w:t>
      </w:r>
      <w:r w:rsidR="00C74C7D">
        <w:t>.</w:t>
      </w:r>
      <w:proofErr w:type="gramEnd"/>
      <w:r w:rsidR="00C74C7D">
        <w:t xml:space="preserve"> Turbo vs. Polar Code comparison for R=1/3 and info size K=64, 80, 120. CRC is used to aid list decoding.  Polar code uses SC list decoder of size 32.</w:t>
      </w:r>
    </w:p>
    <w:p w14:paraId="0E0EF3E4" w14:textId="77777777" w:rsidR="00C74C7D" w:rsidRPr="00C74C7D" w:rsidRDefault="00C74C7D" w:rsidP="00C74C7D">
      <w:pPr>
        <w:pStyle w:val="BodyText"/>
      </w:pPr>
    </w:p>
    <w:p w14:paraId="6EAF20CE" w14:textId="77777777" w:rsidR="003C391D" w:rsidRDefault="003C391D" w:rsidP="003C391D">
      <w:pPr>
        <w:pStyle w:val="BodyText"/>
      </w:pPr>
      <w:r>
        <w:t xml:space="preserve">In this case </w:t>
      </w:r>
      <w:proofErr w:type="gramStart"/>
      <w:r>
        <w:t>study, the CRC bits, if present, are</w:t>
      </w:r>
      <w:proofErr w:type="gramEnd"/>
      <w:r>
        <w:t xml:space="preserve"> attached for decoding purpose. Hence “no CRC” in figures only refers to not leveraging CRC bits in error correction decoder. CRC bits can still be attached for error detection purpose. Not leveraging CRC bits in the decoder makes sure that the error detection capability is not compromised. The CRC attached for error detection, as expected to be defined for DCI, is considered a separate set of bits, so that the error detection capability, which is important in blind decoding of LTE PDCCH, is not compromised due to channel decoder implementation. </w:t>
      </w:r>
    </w:p>
    <w:p w14:paraId="4F8A7AC4" w14:textId="77777777" w:rsidR="00185E88" w:rsidRPr="009F7755" w:rsidRDefault="00185E88" w:rsidP="009F7755">
      <w:pPr>
        <w:pStyle w:val="BodyText"/>
      </w:pPr>
    </w:p>
    <w:p w14:paraId="0E949BD4" w14:textId="77777777" w:rsidR="00146A51" w:rsidRDefault="00146A51" w:rsidP="00A9272C">
      <w:pPr>
        <w:pStyle w:val="Heading1"/>
        <w:ind w:left="562" w:hanging="562"/>
      </w:pPr>
      <w:r>
        <w:t>Performance Comparison</w:t>
      </w:r>
      <w:r w:rsidR="00697BE6">
        <w:t xml:space="preserve"> of </w:t>
      </w:r>
      <w:r w:rsidR="007665BA">
        <w:t xml:space="preserve">Enhanced </w:t>
      </w:r>
      <w:r w:rsidR="00892EC8">
        <w:t>TBCC vs.</w:t>
      </w:r>
      <w:r w:rsidR="00697BE6">
        <w:t xml:space="preserve"> Polar Codes</w:t>
      </w:r>
    </w:p>
    <w:p w14:paraId="762AD9B2" w14:textId="77777777" w:rsidR="007665BA" w:rsidRDefault="00F22FA1" w:rsidP="007665BA">
      <w:pPr>
        <w:pStyle w:val="BodyText"/>
      </w:pPr>
      <w:r>
        <w:t>We</w:t>
      </w:r>
      <w:r w:rsidR="0000497C">
        <w:t xml:space="preserve"> next</w:t>
      </w:r>
      <w:r>
        <w:t xml:space="preserve"> compare the performance of </w:t>
      </w:r>
      <w:r w:rsidR="007665BA">
        <w:t xml:space="preserve">Enhanced </w:t>
      </w:r>
      <w:r>
        <w:t>TBCC vs. Polar Code</w:t>
      </w:r>
      <w:r w:rsidR="007665BA">
        <w:t xml:space="preserve">s. For TBCC, multiple versions are </w:t>
      </w:r>
      <w:r w:rsidR="00B51B13">
        <w:t>investigated</w:t>
      </w:r>
      <w:r w:rsidR="007665BA">
        <w:t xml:space="preserve"> depending on the number of trellis states and mother code rates, as follows:</w:t>
      </w:r>
    </w:p>
    <w:p w14:paraId="64EE7F04" w14:textId="77777777" w:rsidR="007665BA" w:rsidRDefault="007665BA" w:rsidP="007665BA">
      <w:pPr>
        <w:pStyle w:val="BodyText"/>
        <w:numPr>
          <w:ilvl w:val="0"/>
          <w:numId w:val="39"/>
        </w:numPr>
      </w:pPr>
      <w:r>
        <w:t>Number of trellis states:</w:t>
      </w:r>
    </w:p>
    <w:p w14:paraId="2C8BB850" w14:textId="77777777" w:rsidR="007665BA" w:rsidRDefault="007665BA" w:rsidP="007665BA">
      <w:pPr>
        <w:pStyle w:val="BodyText"/>
        <w:numPr>
          <w:ilvl w:val="1"/>
          <w:numId w:val="39"/>
        </w:numPr>
      </w:pPr>
      <w:r>
        <w:t>64-state (memory =</w:t>
      </w:r>
      <w:r w:rsidR="0084486F">
        <w:t xml:space="preserve"> </w:t>
      </w:r>
      <w:r>
        <w:t>6);</w:t>
      </w:r>
    </w:p>
    <w:p w14:paraId="072A9235" w14:textId="77777777" w:rsidR="007665BA" w:rsidRDefault="007665BA" w:rsidP="007665BA">
      <w:pPr>
        <w:pStyle w:val="BodyText"/>
        <w:numPr>
          <w:ilvl w:val="1"/>
          <w:numId w:val="39"/>
        </w:numPr>
      </w:pPr>
      <w:r>
        <w:t>256-state (memory = 8);</w:t>
      </w:r>
    </w:p>
    <w:p w14:paraId="0737B720" w14:textId="77777777" w:rsidR="00D81756" w:rsidRDefault="007665BA" w:rsidP="007665BA">
      <w:pPr>
        <w:pStyle w:val="BodyText"/>
        <w:numPr>
          <w:ilvl w:val="0"/>
          <w:numId w:val="39"/>
        </w:numPr>
      </w:pPr>
      <w:r>
        <w:t xml:space="preserve">Mother code rates: {1/3, 1/6, 1/9}  </w:t>
      </w:r>
    </w:p>
    <w:p w14:paraId="7F78FF1E" w14:textId="77777777" w:rsidR="007665BA" w:rsidRDefault="00D81756" w:rsidP="00D81756">
      <w:pPr>
        <w:pStyle w:val="BodyText"/>
      </w:pPr>
      <w:r>
        <w:t>The details of the enhanced TBCC were presented in [2].</w:t>
      </w:r>
      <w:r w:rsidR="007665BA">
        <w:t xml:space="preserve"> </w:t>
      </w:r>
    </w:p>
    <w:p w14:paraId="5FE02073" w14:textId="77777777" w:rsidR="00B51B13" w:rsidRDefault="00B51B13" w:rsidP="00B51B13">
      <w:pPr>
        <w:pStyle w:val="BodyText"/>
      </w:pPr>
      <w:r>
        <w:t>We found out that, non-surprisingly, the performance when memory</w:t>
      </w:r>
      <w:r w:rsidR="0000497C">
        <w:t xml:space="preserve"> </w:t>
      </w:r>
      <w:r>
        <w:t>=</w:t>
      </w:r>
      <w:r w:rsidR="0000497C">
        <w:t xml:space="preserve"> </w:t>
      </w:r>
      <w:r>
        <w:t xml:space="preserve">8 is used is in general better than the case of memory = 6. This is illustrated in Fig </w:t>
      </w:r>
      <w:r w:rsidR="00A801BA">
        <w:t>9</w:t>
      </w:r>
      <w:r>
        <w:t>.</w:t>
      </w:r>
    </w:p>
    <w:p w14:paraId="3449D40A" w14:textId="77777777" w:rsidR="00B51B13" w:rsidRDefault="00FF5DF5" w:rsidP="00B51B13">
      <w:pPr>
        <w:pStyle w:val="BodyText"/>
      </w:pPr>
      <w:r w:rsidRPr="00FF5DF5">
        <w:rPr>
          <w:noProof/>
          <w:lang w:eastAsia="zh-CN"/>
        </w:rPr>
        <w:lastRenderedPageBreak/>
        <w:drawing>
          <wp:inline distT="0" distB="0" distL="0" distR="0" wp14:anchorId="6CF39DBF" wp14:editId="58F7A045">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4000" cy="4000500"/>
                    </a:xfrm>
                    <a:prstGeom prst="rect">
                      <a:avLst/>
                    </a:prstGeom>
                  </pic:spPr>
                </pic:pic>
              </a:graphicData>
            </a:graphic>
          </wp:inline>
        </w:drawing>
      </w:r>
      <w:r w:rsidR="00B51B13">
        <w:t xml:space="preserve"> </w:t>
      </w:r>
    </w:p>
    <w:p w14:paraId="0F584B91" w14:textId="77777777" w:rsidR="002A6EDB" w:rsidRDefault="002A6EDB" w:rsidP="002A6EDB">
      <w:pPr>
        <w:pStyle w:val="BodyText"/>
        <w:jc w:val="center"/>
      </w:pPr>
    </w:p>
    <w:p w14:paraId="4957BB8A" w14:textId="77777777" w:rsidR="002A6EDB" w:rsidRDefault="002A6EDB" w:rsidP="002A6EDB">
      <w:pPr>
        <w:pStyle w:val="BodyText"/>
      </w:pPr>
      <w:proofErr w:type="gramStart"/>
      <w:r>
        <w:t>Figur</w:t>
      </w:r>
      <w:r w:rsidR="00A801BA">
        <w:t>e 9</w:t>
      </w:r>
      <w:r>
        <w:t>.</w:t>
      </w:r>
      <w:proofErr w:type="gramEnd"/>
      <w:r>
        <w:t xml:space="preserve"> TBCC performance for K=120, N=360, where m denotes memory size and Rm denotes mother code rate. </w:t>
      </w:r>
    </w:p>
    <w:p w14:paraId="45C26A02" w14:textId="77777777" w:rsidR="002E17F7" w:rsidRDefault="002E17F7" w:rsidP="002E17F7">
      <w:pPr>
        <w:pStyle w:val="Heading2"/>
      </w:pPr>
      <w:r>
        <w:t xml:space="preserve">Polar List SC Decoding Without CRC vs. TBCC </w:t>
      </w:r>
    </w:p>
    <w:p w14:paraId="4E69B680" w14:textId="77777777" w:rsidR="00790E16" w:rsidRDefault="00790E16" w:rsidP="002A6EDB">
      <w:pPr>
        <w:pStyle w:val="BodyText"/>
      </w:pPr>
    </w:p>
    <w:p w14:paraId="488B3C4B" w14:textId="77777777" w:rsidR="002A6EDB" w:rsidRDefault="00147320" w:rsidP="00B51B13">
      <w:pPr>
        <w:pStyle w:val="BodyText"/>
      </w:pPr>
      <w:r>
        <w:t>We next compare the performance of the enhanced</w:t>
      </w:r>
      <w:r w:rsidR="00922954">
        <w:t xml:space="preserve"> </w:t>
      </w:r>
      <w:r>
        <w:t>TBCC vs Polar code in which the TBCC code uses memor</w:t>
      </w:r>
      <w:r w:rsidR="009879DC">
        <w:t>y size 8 and mother code rate</w:t>
      </w:r>
      <w:r>
        <w:t xml:space="preserve"> 1/6. The performance is shown in Figures </w:t>
      </w:r>
      <w:r w:rsidR="00A801BA">
        <w:t>10 and 11</w:t>
      </w:r>
      <w:r>
        <w:t xml:space="preserve">. </w:t>
      </w:r>
    </w:p>
    <w:p w14:paraId="2094E363" w14:textId="77777777" w:rsidR="004D0B1A" w:rsidRDefault="0007314B" w:rsidP="00B51B13">
      <w:pPr>
        <w:pStyle w:val="BodyText"/>
      </w:pPr>
      <w:r w:rsidRPr="0007314B">
        <w:rPr>
          <w:noProof/>
          <w:lang w:eastAsia="zh-CN"/>
        </w:rPr>
        <w:lastRenderedPageBreak/>
        <w:drawing>
          <wp:inline distT="0" distB="0" distL="0" distR="0" wp14:anchorId="2ECC68E2" wp14:editId="72E07C91">
            <wp:extent cx="5334000" cy="400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00500"/>
                    </a:xfrm>
                    <a:prstGeom prst="rect">
                      <a:avLst/>
                    </a:prstGeom>
                  </pic:spPr>
                </pic:pic>
              </a:graphicData>
            </a:graphic>
          </wp:inline>
        </w:drawing>
      </w:r>
    </w:p>
    <w:p w14:paraId="0AE41426" w14:textId="77777777" w:rsidR="004D0B1A" w:rsidRDefault="00A801BA" w:rsidP="004D0B1A">
      <w:pPr>
        <w:pStyle w:val="BodyText"/>
      </w:pPr>
      <w:proofErr w:type="gramStart"/>
      <w:r>
        <w:t>Figure 10</w:t>
      </w:r>
      <w:r w:rsidR="004D0B1A">
        <w:t>.</w:t>
      </w:r>
      <w:proofErr w:type="gramEnd"/>
      <w:r w:rsidR="004D0B1A">
        <w:t xml:space="preserve"> Enhanced TBCC vs. Polar Code comparison for R=1/3</w:t>
      </w:r>
      <w:r w:rsidR="00D66161">
        <w:t xml:space="preserve"> and info size K=16, 32, 48</w:t>
      </w:r>
      <w:r w:rsidR="004D0B1A">
        <w:t>. No CRC is used to aid list decoding</w:t>
      </w:r>
      <w:r w:rsidR="009879DC">
        <w:t xml:space="preserve"> of Polar codes</w:t>
      </w:r>
      <w:r w:rsidR="004D0B1A">
        <w:t>.  Polar code uses SC list decoder of size 32.</w:t>
      </w:r>
      <w:r w:rsidR="000D7EDE">
        <w:t xml:space="preserve"> The Enhanced TBCC has memory size 8 and mother code rate 1/3.</w:t>
      </w:r>
    </w:p>
    <w:p w14:paraId="6AE5BEB5" w14:textId="77777777" w:rsidR="00D66161" w:rsidRDefault="00D66161" w:rsidP="004D0B1A">
      <w:pPr>
        <w:pStyle w:val="BodyText"/>
      </w:pPr>
    </w:p>
    <w:p w14:paraId="0AD21BD8" w14:textId="77777777" w:rsidR="00D66161" w:rsidRDefault="00AF6B68" w:rsidP="004D0B1A">
      <w:pPr>
        <w:pStyle w:val="BodyText"/>
      </w:pPr>
      <w:r w:rsidRPr="00AF6B68">
        <w:rPr>
          <w:noProof/>
          <w:lang w:eastAsia="zh-CN"/>
        </w:rPr>
        <w:drawing>
          <wp:inline distT="0" distB="0" distL="0" distR="0" wp14:anchorId="2917B80B" wp14:editId="0DFC5118">
            <wp:extent cx="5334000" cy="400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3982EB23" w14:textId="77777777" w:rsidR="00D66161" w:rsidRDefault="00A801BA" w:rsidP="00D66161">
      <w:pPr>
        <w:pStyle w:val="BodyText"/>
      </w:pPr>
      <w:proofErr w:type="gramStart"/>
      <w:r>
        <w:lastRenderedPageBreak/>
        <w:t>Figure 11</w:t>
      </w:r>
      <w:r w:rsidR="00D66161">
        <w:t>.</w:t>
      </w:r>
      <w:proofErr w:type="gramEnd"/>
      <w:r w:rsidR="00D66161">
        <w:t xml:space="preserve"> Enhanced TBCC vs. Polar Code comparison for R=1/3 and info size K=64, 80, 120. No CRC is used to aid list decoding.  Polar code uses SC list decoder of size 32. The Enhanced TBCC has memory size 8 and mother code rate 1/3.</w:t>
      </w:r>
    </w:p>
    <w:p w14:paraId="6E8363FF" w14:textId="77777777" w:rsidR="00607AD7" w:rsidRDefault="00607AD7" w:rsidP="00733007">
      <w:pPr>
        <w:pStyle w:val="BodyText"/>
      </w:pPr>
    </w:p>
    <w:p w14:paraId="41A01603" w14:textId="77777777" w:rsidR="00607AD7" w:rsidRDefault="00CC2335" w:rsidP="00F67477">
      <w:pPr>
        <w:pStyle w:val="Proposal"/>
        <w:numPr>
          <w:ilvl w:val="0"/>
          <w:numId w:val="23"/>
        </w:numPr>
        <w:tabs>
          <w:tab w:val="clear" w:pos="1304"/>
          <w:tab w:val="clear" w:pos="1701"/>
        </w:tabs>
        <w:ind w:left="1710" w:hanging="1710"/>
        <w:rPr>
          <w:lang w:val="en-US"/>
        </w:rPr>
      </w:pPr>
      <w:r>
        <w:rPr>
          <w:lang w:val="en-US"/>
        </w:rPr>
        <w:t xml:space="preserve">For info block sizes required for control </w:t>
      </w:r>
      <w:r w:rsidR="009879DC">
        <w:rPr>
          <w:lang w:val="en-US"/>
        </w:rPr>
        <w:t>channel, enhanced</w:t>
      </w:r>
      <w:r w:rsidR="00A13675">
        <w:rPr>
          <w:lang w:val="en-US"/>
        </w:rPr>
        <w:t xml:space="preserve"> </w:t>
      </w:r>
      <w:r>
        <w:rPr>
          <w:lang w:val="en-US"/>
        </w:rPr>
        <w:t xml:space="preserve">TBCC with </w:t>
      </w:r>
      <w:r w:rsidR="00607AD7">
        <w:rPr>
          <w:lang w:val="en-US"/>
        </w:rPr>
        <w:t>Viterbi decoder and Polar</w:t>
      </w:r>
      <w:r>
        <w:rPr>
          <w:lang w:val="en-US"/>
        </w:rPr>
        <w:t xml:space="preserve"> code with SC list decoder</w:t>
      </w:r>
      <w:r w:rsidR="00607AD7">
        <w:rPr>
          <w:lang w:val="en-US"/>
        </w:rPr>
        <w:t xml:space="preserve"> of list size 32, achieve comparable performance. </w:t>
      </w:r>
    </w:p>
    <w:p w14:paraId="35794BFB" w14:textId="77777777" w:rsidR="00A81F90" w:rsidRPr="00A13675" w:rsidRDefault="00A81F90" w:rsidP="00A13675">
      <w:pPr>
        <w:spacing w:after="200" w:line="276" w:lineRule="auto"/>
        <w:rPr>
          <w:rFonts w:ascii="Arial" w:hAnsi="Arial"/>
          <w:b/>
          <w:bCs/>
          <w:szCs w:val="20"/>
          <w:lang w:eastAsia="zh-CN"/>
        </w:rPr>
      </w:pPr>
    </w:p>
    <w:p w14:paraId="09649C53" w14:textId="77777777" w:rsidR="000B0D21" w:rsidRDefault="00714BDE" w:rsidP="00714BDE">
      <w:pPr>
        <w:pStyle w:val="Heading2"/>
      </w:pPr>
      <w:r>
        <w:t>Polar List SC Decoding with CRC</w:t>
      </w:r>
      <w:r w:rsidR="002E17F7">
        <w:t xml:space="preserve"> vs Enhanced TBCC</w:t>
      </w:r>
    </w:p>
    <w:p w14:paraId="73CDE235" w14:textId="77777777" w:rsidR="00714BDE" w:rsidRDefault="00714BDE" w:rsidP="00714BDE">
      <w:pPr>
        <w:pStyle w:val="BodyText"/>
      </w:pPr>
    </w:p>
    <w:p w14:paraId="3C6C0516" w14:textId="77E8A5ED" w:rsidR="00714BDE" w:rsidRDefault="00714BDE" w:rsidP="00714BDE">
      <w:pPr>
        <w:pStyle w:val="BodyText"/>
      </w:pPr>
      <w:r>
        <w:t xml:space="preserve">The next plot shows the comparison of Polar code vs, TBCC in which CRC is used for error detection, and in addition, Polar code has a CRC that is used for </w:t>
      </w:r>
      <w:r w:rsidR="001830F6">
        <w:t xml:space="preserve">error correcting </w:t>
      </w:r>
      <w:r>
        <w:t xml:space="preserve">purpose. </w:t>
      </w:r>
    </w:p>
    <w:p w14:paraId="170C0452" w14:textId="77777777" w:rsidR="00714BDE" w:rsidRDefault="00714BDE" w:rsidP="00714BDE">
      <w:pPr>
        <w:pStyle w:val="BodyText"/>
      </w:pPr>
      <w:r>
        <w:t>Therefore, we have the following</w:t>
      </w:r>
      <w:r w:rsidR="00A340B2">
        <w:t>:</w:t>
      </w:r>
    </w:p>
    <w:p w14:paraId="430E83C6" w14:textId="77777777" w:rsidR="00714BDE" w:rsidRDefault="00A340B2" w:rsidP="00714BDE">
      <w:pPr>
        <w:pStyle w:val="BodyText"/>
        <w:numPr>
          <w:ilvl w:val="1"/>
          <w:numId w:val="23"/>
        </w:numPr>
      </w:pPr>
      <w:r>
        <w:t xml:space="preserve">TBCC: </w:t>
      </w:r>
      <m:oMath>
        <m:sSub>
          <m:sSubPr>
            <m:ctrlPr>
              <w:rPr>
                <w:rFonts w:ascii="Cambria Math" w:hAnsi="Cambria Math"/>
                <w:i/>
              </w:rPr>
            </m:ctrlPr>
          </m:sSubPr>
          <m:e>
            <m:r>
              <w:rPr>
                <w:rFonts w:ascii="Cambria Math" w:hAnsi="Cambria Math"/>
              </w:rPr>
              <m:t>K</m:t>
            </m:r>
          </m:e>
          <m:sub>
            <m:r>
              <w:rPr>
                <w:rFonts w:ascii="Cambria Math" w:hAnsi="Cambria Math"/>
              </w:rPr>
              <m:t>total</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crc1</m:t>
            </m:r>
          </m:sub>
        </m:sSub>
      </m:oMath>
    </w:p>
    <w:p w14:paraId="1EE20F6F" w14:textId="77777777" w:rsidR="00A340B2" w:rsidRPr="00A340B2" w:rsidRDefault="00A340B2" w:rsidP="00A340B2">
      <w:pPr>
        <w:pStyle w:val="BodyText"/>
        <w:numPr>
          <w:ilvl w:val="1"/>
          <w:numId w:val="23"/>
        </w:numPr>
      </w:pPr>
      <w:r>
        <w:t xml:space="preserve">Polar: </w:t>
      </w:r>
      <m:oMath>
        <m:sSub>
          <m:sSubPr>
            <m:ctrlPr>
              <w:rPr>
                <w:rFonts w:ascii="Cambria Math" w:hAnsi="Cambria Math"/>
                <w:i/>
              </w:rPr>
            </m:ctrlPr>
          </m:sSubPr>
          <m:e>
            <m:r>
              <w:rPr>
                <w:rFonts w:ascii="Cambria Math" w:hAnsi="Cambria Math"/>
              </w:rPr>
              <m:t>K</m:t>
            </m:r>
          </m:e>
          <m:sub>
            <m:r>
              <w:rPr>
                <w:rFonts w:ascii="Cambria Math" w:hAnsi="Cambria Math"/>
              </w:rPr>
              <m:t>total</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crc1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crc2</m:t>
            </m:r>
          </m:sub>
        </m:sSub>
      </m:oMath>
    </w:p>
    <w:p w14:paraId="6176DA42" w14:textId="77777777" w:rsidR="00A340B2" w:rsidRDefault="00714BDE" w:rsidP="00714BDE">
      <w:pPr>
        <w:pStyle w:val="BodyText"/>
      </w:pPr>
      <w:r>
        <w:t xml:space="preserve">Where </w:t>
      </w:r>
    </w:p>
    <w:p w14:paraId="279FF403" w14:textId="77777777" w:rsidR="00714BDE" w:rsidRDefault="00E37074" w:rsidP="00714BDE">
      <w:pPr>
        <w:pStyle w:val="BodyText"/>
      </w:pPr>
      <m:oMath>
        <m:sSub>
          <m:sSubPr>
            <m:ctrlPr>
              <w:rPr>
                <w:rFonts w:ascii="Cambria Math" w:hAnsi="Cambria Math"/>
                <w:i/>
              </w:rPr>
            </m:ctrlPr>
          </m:sSubPr>
          <m:e>
            <m:r>
              <w:rPr>
                <w:rFonts w:ascii="Cambria Math" w:hAnsi="Cambria Math"/>
              </w:rPr>
              <m:t>K</m:t>
            </m:r>
          </m:e>
          <m:sub>
            <m:r>
              <w:rPr>
                <w:rFonts w:ascii="Cambria Math" w:hAnsi="Cambria Math"/>
              </w:rPr>
              <m:t>Info</m:t>
            </m:r>
          </m:sub>
        </m:sSub>
      </m:oMath>
      <w:r w:rsidR="00A340B2">
        <w:t xml:space="preserve"> </w:t>
      </w:r>
      <w:r w:rsidR="00714BDE">
        <w:t>-</w:t>
      </w:r>
      <w:r w:rsidR="00A340B2">
        <w:t xml:space="preserve"> </w:t>
      </w:r>
      <w:proofErr w:type="spellStart"/>
      <w:proofErr w:type="gramStart"/>
      <w:r w:rsidR="00714BDE">
        <w:t>blocklength</w:t>
      </w:r>
      <w:proofErr w:type="spellEnd"/>
      <w:proofErr w:type="gramEnd"/>
      <w:r w:rsidR="00714BDE">
        <w:t xml:space="preserve"> of information bits</w:t>
      </w:r>
    </w:p>
    <w:p w14:paraId="3E60EF5B" w14:textId="77777777" w:rsidR="00714BDE" w:rsidRDefault="00E37074" w:rsidP="00714BDE">
      <w:pPr>
        <w:pStyle w:val="BodyText"/>
      </w:pPr>
      <m:oMath>
        <m:sSub>
          <m:sSubPr>
            <m:ctrlPr>
              <w:rPr>
                <w:rFonts w:ascii="Cambria Math" w:hAnsi="Cambria Math"/>
                <w:i/>
              </w:rPr>
            </m:ctrlPr>
          </m:sSubPr>
          <m:e>
            <m:r>
              <w:rPr>
                <w:rFonts w:ascii="Cambria Math" w:hAnsi="Cambria Math"/>
              </w:rPr>
              <m:t>K</m:t>
            </m:r>
          </m:e>
          <m:sub>
            <m:r>
              <w:rPr>
                <w:rFonts w:ascii="Cambria Math" w:hAnsi="Cambria Math"/>
              </w:rPr>
              <m:t>total</m:t>
            </m:r>
          </m:sub>
        </m:sSub>
      </m:oMath>
      <w:r w:rsidR="00714BDE">
        <w:t xml:space="preserve">– </w:t>
      </w:r>
      <w:proofErr w:type="gramStart"/>
      <w:r w:rsidR="00714BDE">
        <w:t>total</w:t>
      </w:r>
      <w:proofErr w:type="gramEnd"/>
      <w:r w:rsidR="00714BDE">
        <w:t xml:space="preserve"> blocklength seen by the encoder</w:t>
      </w:r>
    </w:p>
    <w:p w14:paraId="27CB4EDA" w14:textId="3332681D" w:rsidR="00714BDE" w:rsidRDefault="00E37074" w:rsidP="00714BDE">
      <w:pPr>
        <w:pStyle w:val="BodyText"/>
      </w:pPr>
      <m:oMath>
        <m:sSub>
          <m:sSubPr>
            <m:ctrlPr>
              <w:rPr>
                <w:rFonts w:ascii="Cambria Math" w:hAnsi="Cambria Math"/>
                <w:i/>
              </w:rPr>
            </m:ctrlPr>
          </m:sSubPr>
          <m:e>
            <m:r>
              <w:rPr>
                <w:rFonts w:ascii="Cambria Math" w:hAnsi="Cambria Math"/>
              </w:rPr>
              <m:t>K</m:t>
            </m:r>
          </m:e>
          <m:sub>
            <m:r>
              <w:rPr>
                <w:rFonts w:ascii="Cambria Math" w:hAnsi="Cambria Math"/>
              </w:rPr>
              <m:t>crc1</m:t>
            </m:r>
          </m:sub>
        </m:sSub>
      </m:oMath>
      <w:r w:rsidR="00714BDE">
        <w:t xml:space="preserve"> – </w:t>
      </w:r>
      <w:proofErr w:type="gramStart"/>
      <w:r w:rsidR="00714BDE">
        <w:t>length</w:t>
      </w:r>
      <w:proofErr w:type="gramEnd"/>
      <w:r w:rsidR="00714BDE">
        <w:t xml:space="preserve"> </w:t>
      </w:r>
      <w:r w:rsidR="00A340B2">
        <w:t>of CRC used for</w:t>
      </w:r>
      <w:r w:rsidR="00714BDE">
        <w:t xml:space="preserve"> error </w:t>
      </w:r>
      <w:r w:rsidR="00045AB4">
        <w:t>detection</w:t>
      </w:r>
    </w:p>
    <w:p w14:paraId="3D9CBE0A" w14:textId="2FD0F37B" w:rsidR="00714BDE" w:rsidRDefault="00E37074" w:rsidP="00714BDE">
      <w:pPr>
        <w:pStyle w:val="BodyText"/>
      </w:pPr>
      <m:oMath>
        <m:sSub>
          <m:sSubPr>
            <m:ctrlPr>
              <w:rPr>
                <w:rFonts w:ascii="Cambria Math" w:hAnsi="Cambria Math"/>
                <w:i/>
              </w:rPr>
            </m:ctrlPr>
          </m:sSubPr>
          <m:e>
            <m:r>
              <w:rPr>
                <w:rFonts w:ascii="Cambria Math" w:hAnsi="Cambria Math"/>
              </w:rPr>
              <m:t>K</m:t>
            </m:r>
          </m:e>
          <m:sub>
            <m:r>
              <w:rPr>
                <w:rFonts w:ascii="Cambria Math" w:hAnsi="Cambria Math"/>
              </w:rPr>
              <m:t>crc2</m:t>
            </m:r>
          </m:sub>
        </m:sSub>
      </m:oMath>
      <w:r w:rsidR="00714BDE">
        <w:t xml:space="preserve"> – </w:t>
      </w:r>
      <w:proofErr w:type="gramStart"/>
      <w:r w:rsidR="00714BDE">
        <w:t>length</w:t>
      </w:r>
      <w:proofErr w:type="gramEnd"/>
      <w:r w:rsidR="00714BDE">
        <w:t xml:space="preserve"> of CRC used for </w:t>
      </w:r>
      <w:r w:rsidR="00045AB4">
        <w:t>error correction</w:t>
      </w:r>
    </w:p>
    <w:p w14:paraId="41334BFE" w14:textId="77777777" w:rsidR="00714BDE" w:rsidRDefault="00714BDE" w:rsidP="00714BDE">
      <w:pPr>
        <w:pStyle w:val="BodyText"/>
      </w:pPr>
      <w:r w:rsidRPr="00714BDE">
        <w:rPr>
          <w:noProof/>
          <w:lang w:eastAsia="zh-CN"/>
        </w:rPr>
        <w:drawing>
          <wp:inline distT="0" distB="0" distL="0" distR="0" wp14:anchorId="23BFCA0E" wp14:editId="0FB747BE">
            <wp:extent cx="5334000" cy="400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34000" cy="4000500"/>
                    </a:xfrm>
                    <a:prstGeom prst="rect">
                      <a:avLst/>
                    </a:prstGeom>
                  </pic:spPr>
                </pic:pic>
              </a:graphicData>
            </a:graphic>
          </wp:inline>
        </w:drawing>
      </w:r>
    </w:p>
    <w:p w14:paraId="67F71840" w14:textId="77777777" w:rsidR="00A801BA" w:rsidRDefault="00A801BA" w:rsidP="00A801BA">
      <w:pPr>
        <w:pStyle w:val="BodyText"/>
      </w:pPr>
      <w:proofErr w:type="gramStart"/>
      <w:r>
        <w:t>Figure 12.</w:t>
      </w:r>
      <w:proofErr w:type="gramEnd"/>
      <w:r>
        <w:t xml:space="preserve"> Enhanced TBCC vs. Polar Code comparison for R=1/3.  Polar code uses SC list decoder of size 32. Both TBCC and Polar codes use CRC for error correction. In addition, Polar code uses CRC for list decoding.</w:t>
      </w:r>
    </w:p>
    <w:p w14:paraId="0D6A4C4F" w14:textId="77777777" w:rsidR="00A801BA" w:rsidRDefault="00A801BA" w:rsidP="00714BDE">
      <w:pPr>
        <w:pStyle w:val="BodyText"/>
      </w:pPr>
    </w:p>
    <w:p w14:paraId="41FE2C3F" w14:textId="41499DA1" w:rsidR="008A2080" w:rsidRPr="00714BDE" w:rsidRDefault="008A2080" w:rsidP="00714BDE">
      <w:pPr>
        <w:pStyle w:val="BodyText"/>
      </w:pPr>
      <w:r>
        <w:lastRenderedPageBreak/>
        <w:t>We observe superior performance of TBCC compared to Polar code.</w:t>
      </w:r>
      <w:r w:rsidR="00610686">
        <w:t xml:space="preserve">  </w:t>
      </w:r>
      <w:r w:rsidR="00C06840">
        <w:t>P</w:t>
      </w:r>
      <w:r w:rsidR="00610686">
        <w:t xml:space="preserve">enalty for </w:t>
      </w:r>
      <w:r w:rsidR="00C06840">
        <w:t xml:space="preserve">the additional </w:t>
      </w:r>
      <w:r w:rsidR="00610686">
        <w:t xml:space="preserve">CRC </w:t>
      </w:r>
      <w:r w:rsidR="00C06840">
        <w:t>overhead is</w:t>
      </w:r>
      <w:r w:rsidR="00610686">
        <w:t xml:space="preserve"> substantial for small K.</w:t>
      </w:r>
    </w:p>
    <w:p w14:paraId="4EF4338B" w14:textId="77777777" w:rsidR="007F3441" w:rsidRDefault="007F3441" w:rsidP="003D15AB">
      <w:pPr>
        <w:pStyle w:val="BodyText"/>
      </w:pPr>
    </w:p>
    <w:p w14:paraId="096A405A" w14:textId="77777777" w:rsidR="00697231" w:rsidRDefault="00697231" w:rsidP="00A9272C">
      <w:pPr>
        <w:pStyle w:val="Heading1"/>
        <w:ind w:left="562" w:hanging="562"/>
      </w:pPr>
      <w:r>
        <w:t>Probability of False Alarm</w:t>
      </w:r>
    </w:p>
    <w:p w14:paraId="4C3382E7" w14:textId="77777777" w:rsidR="003F1477" w:rsidRDefault="003F1477" w:rsidP="003F1477">
      <w:pPr>
        <w:pStyle w:val="Heading2"/>
      </w:pPr>
      <w:r>
        <w:t>TBCC and Polar Codes</w:t>
      </w:r>
    </w:p>
    <w:p w14:paraId="6F31B952" w14:textId="77777777" w:rsidR="00697231" w:rsidRDefault="00697231" w:rsidP="00697231">
      <w:pPr>
        <w:pStyle w:val="BodyText"/>
      </w:pPr>
      <w:r>
        <w:t xml:space="preserve">For </w:t>
      </w:r>
      <w:r w:rsidR="003F1477">
        <w:t>TBCC and Polar codes</w:t>
      </w:r>
      <w:r>
        <w:t>, the probability of false alarm, under the assumption that all bits in CRC are independent</w:t>
      </w:r>
      <w:r w:rsidR="009879DC">
        <w:t>,</w:t>
      </w:r>
      <w:r>
        <w:t xml:space="preserve"> can easily be derived, as shown in [</w:t>
      </w:r>
      <w:r w:rsidR="00B935F1">
        <w:t>3</w:t>
      </w:r>
      <w:r>
        <w:t>].</w:t>
      </w:r>
      <w:r w:rsidR="001C3910">
        <w:t xml:space="preserve"> For the case that the length of CRC equal 16, the probability of false alarm is given by:</w:t>
      </w:r>
    </w:p>
    <w:p w14:paraId="619F8416" w14:textId="77777777" w:rsidR="004A16CC" w:rsidRDefault="004A16CC" w:rsidP="001C3910">
      <w:pPr>
        <w:pStyle w:val="BodyText"/>
        <w:numPr>
          <w:ilvl w:val="0"/>
          <w:numId w:val="40"/>
        </w:numPr>
      </w:pPr>
      <w:r>
        <w:t>For TBCC and Polar code with list size L=1</w:t>
      </w:r>
    </w:p>
    <w:p w14:paraId="3F9B1F3A" w14:textId="77777777" w:rsidR="004A16CC" w:rsidRDefault="00E37074" w:rsidP="004A16CC">
      <w:pPr>
        <w:pStyle w:val="BodyText"/>
        <w:ind w:left="720"/>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oMath>
      </m:oMathPara>
    </w:p>
    <w:p w14:paraId="3D09C8BD" w14:textId="77777777" w:rsidR="001C3910" w:rsidRDefault="001C3910" w:rsidP="001C3910">
      <w:pPr>
        <w:pStyle w:val="BodyText"/>
        <w:numPr>
          <w:ilvl w:val="0"/>
          <w:numId w:val="40"/>
        </w:numPr>
      </w:pPr>
      <w:r>
        <w:t xml:space="preserve">For </w:t>
      </w:r>
      <w:r w:rsidR="004A16CC">
        <w:t>the Polar code with list size L</w:t>
      </w:r>
    </w:p>
    <w:p w14:paraId="3B66DE3E" w14:textId="77777777" w:rsidR="001C3910" w:rsidRPr="004A16CC" w:rsidRDefault="00E37074" w:rsidP="001C3910">
      <w:pPr>
        <w:pStyle w:val="BodyText"/>
        <w:ind w:left="720"/>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=1-P</m:t>
          </m:r>
          <m:d>
            <m:dPr>
              <m:begChr m:val="["/>
              <m:endChr m:val="]"/>
              <m:ctrlPr>
                <w:rPr>
                  <w:rFonts w:ascii="Cambria Math" w:hAnsi="Cambria Math"/>
                  <w:i/>
                </w:rPr>
              </m:ctrlPr>
            </m:dPr>
            <m:e>
              <m:r>
                <w:rPr>
                  <w:rFonts w:ascii="Cambria Math" w:hAnsi="Cambria Math"/>
                </w:rPr>
                <m:t>none of L codewords passes CRC</m:t>
              </m:r>
            </m:e>
          </m:d>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2</m:t>
                      </m:r>
                    </m:e>
                    <m:sup>
                      <m:r>
                        <w:rPr>
                          <w:rFonts w:ascii="Cambria Math" w:hAnsi="Cambria Math"/>
                        </w:rPr>
                        <m:t>-16</m:t>
                      </m:r>
                    </m:sup>
                  </m:sSup>
                </m:e>
              </m:d>
            </m:e>
            <m:sup>
              <m:r>
                <w:rPr>
                  <w:rFonts w:ascii="Cambria Math" w:hAnsi="Cambria Math"/>
                </w:rPr>
                <m:t>L</m:t>
              </m:r>
            </m:sup>
          </m:sSup>
          <m:r>
            <w:rPr>
              <w:rFonts w:ascii="Cambria Math" w:hAnsi="Cambria Math"/>
            </w:rPr>
            <m:t>≈L</m:t>
          </m:r>
          <m:sSup>
            <m:sSupPr>
              <m:ctrlPr>
                <w:rPr>
                  <w:rFonts w:ascii="Cambria Math" w:hAnsi="Cambria Math"/>
                  <w:i/>
                </w:rPr>
              </m:ctrlPr>
            </m:sSupPr>
            <m:e>
              <m:r>
                <w:rPr>
                  <w:rFonts w:ascii="Cambria Math" w:hAnsi="Cambria Math"/>
                </w:rPr>
                <m:t>2</m:t>
              </m:r>
            </m:e>
            <m:sup>
              <m:r>
                <w:rPr>
                  <w:rFonts w:ascii="Cambria Math" w:hAnsi="Cambria Math"/>
                </w:rPr>
                <m:t>-16</m:t>
              </m:r>
            </m:sup>
          </m:sSup>
        </m:oMath>
      </m:oMathPara>
    </w:p>
    <w:p w14:paraId="7468B35B" w14:textId="77777777" w:rsidR="003E0615" w:rsidRDefault="001731C7" w:rsidP="00A9272C">
      <w:pPr>
        <w:pStyle w:val="Heading1"/>
        <w:ind w:left="562" w:hanging="562"/>
      </w:pPr>
      <w:r>
        <w:t>Complexity</w:t>
      </w:r>
      <w:r w:rsidR="003E0615">
        <w:t xml:space="preserve"> Considerations</w:t>
      </w:r>
    </w:p>
    <w:p w14:paraId="6FB5AB28" w14:textId="77777777" w:rsidR="00600FD5" w:rsidRDefault="005651CA" w:rsidP="003E0615">
      <w:pPr>
        <w:pStyle w:val="BodyText"/>
      </w:pPr>
      <w:r>
        <w:t>Based on the computation complexity of List SC Decoding of Polar codes presented in [4], we obtain the following estimate on required com</w:t>
      </w:r>
      <w:r w:rsidR="00600FD5">
        <w:t>plexity for the control channel</w:t>
      </w:r>
    </w:p>
    <w:p w14:paraId="27741C89" w14:textId="77777777" w:rsidR="00600FD5" w:rsidRPr="00EE2A01" w:rsidRDefault="00E37074" w:rsidP="003E0615">
      <w:pPr>
        <w:pStyle w:val="BodyText"/>
      </w:pPr>
      <m:oMathPara>
        <m:oMath>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=LN</m:t>
          </m:r>
          <m:d>
            <m:dPr>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m:t>
                  </m:r>
                </m:e>
              </m:func>
              <m:r>
                <w:rPr>
                  <w:rFonts w:ascii="Cambria Math" w:hAnsi="Cambria Math"/>
                </w:rPr>
                <m:t>+2</m:t>
              </m:r>
            </m:e>
          </m:d>
          <m:r>
            <w:rPr>
              <w:rFonts w:ascii="Cambria Math" w:hAnsi="Cambria Math"/>
            </w:rPr>
            <m:t>+6∙</m:t>
          </m:r>
          <m:f>
            <m:fPr>
              <m:ctrlPr>
                <w:rPr>
                  <w:rFonts w:ascii="Cambria Math" w:hAnsi="Cambria Math"/>
                  <w:i/>
                </w:rPr>
              </m:ctrlPr>
            </m:fPr>
            <m:num>
              <m:r>
                <w:rPr>
                  <w:rFonts w:ascii="Cambria Math" w:hAnsi="Cambria Math"/>
                </w:rPr>
                <m:t>3</m:t>
              </m:r>
            </m:num>
            <m:den>
              <m:r>
                <w:rPr>
                  <w:rFonts w:ascii="Cambria Math" w:hAnsi="Cambria Math"/>
                </w:rPr>
                <m:t>2</m:t>
              </m:r>
            </m:den>
          </m:f>
          <m:r>
            <w:rPr>
              <w:rFonts w:ascii="Cambria Math" w:hAnsi="Cambria Math"/>
            </w:rPr>
            <m:t>LN</m:t>
          </m:r>
          <m:d>
            <m:dPr>
              <m:ctrlPr>
                <w:rPr>
                  <w:rFonts w:ascii="Cambria Math" w:hAnsi="Cambria Math"/>
                  <w:i/>
                </w:rPr>
              </m:ctrlPr>
            </m:dPr>
            <m:e>
              <m:r>
                <w:rPr>
                  <w:rFonts w:ascii="Cambria Math" w:hAnsi="Cambria Math"/>
                </w:rPr>
                <m:t>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N+</m:t>
              </m:r>
              <m:f>
                <m:fPr>
                  <m:ctrlPr>
                    <w:rPr>
                      <w:rFonts w:ascii="Cambria Math" w:hAnsi="Cambria Math"/>
                      <w:i/>
                    </w:rPr>
                  </m:ctrlPr>
                </m:fPr>
                <m:num>
                  <m:r>
                    <w:rPr>
                      <w:rFonts w:ascii="Cambria Math" w:hAnsi="Cambria Math"/>
                    </w:rPr>
                    <m:t>4</m:t>
                  </m:r>
                </m:num>
                <m:den>
                  <m:r>
                    <w:rPr>
                      <w:rFonts w:ascii="Cambria Math" w:hAnsi="Cambria Math"/>
                    </w:rPr>
                    <m:t>3</m:t>
                  </m:r>
                </m:den>
              </m:f>
            </m:e>
          </m:d>
          <m:r>
            <w:rPr>
              <w:rFonts w:ascii="Cambria Math" w:hAnsi="Cambria Math"/>
            </w:rPr>
            <m:t>+</m:t>
          </m:r>
          <m:f>
            <m:fPr>
              <m:ctrlPr>
                <w:rPr>
                  <w:rFonts w:ascii="Cambria Math" w:hAnsi="Cambria Math"/>
                  <w:i/>
                </w:rPr>
              </m:ctrlPr>
            </m:fPr>
            <m:num>
              <m:r>
                <w:rPr>
                  <w:rFonts w:ascii="Cambria Math" w:hAnsi="Cambria Math"/>
                </w:rPr>
                <m:t>KL</m:t>
              </m:r>
            </m:num>
            <m:den>
              <m:r>
                <w:rPr>
                  <w:rFonts w:ascii="Cambria Math" w:hAnsi="Cambria Math"/>
                </w:rPr>
                <m:t>2</m:t>
              </m:r>
            </m:den>
          </m:f>
          <m:func>
            <m:funcPr>
              <m:ctrlPr>
                <w:rPr>
                  <w:rFonts w:ascii="Cambria Math" w:hAnsi="Cambria Math"/>
                  <w:i/>
                </w:rPr>
              </m:ctrlPr>
            </m:funcPr>
            <m:fName>
              <m:r>
                <w:rPr>
                  <w:rFonts w:ascii="Cambria Math" w:hAnsi="Cambria Math"/>
                </w:rPr>
                <m:t>(</m:t>
              </m:r>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L)(</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L+1</m:t>
                  </m:r>
                </m:e>
              </m:func>
              <m:r>
                <w:rPr>
                  <w:rFonts w:ascii="Cambria Math" w:hAnsi="Cambria Math"/>
                </w:rPr>
                <m:t>)</m:t>
              </m:r>
            </m:e>
          </m:func>
        </m:oMath>
      </m:oMathPara>
    </w:p>
    <w:p w14:paraId="2C77891D" w14:textId="77777777" w:rsidR="00EE2A01" w:rsidRDefault="00EE2A01" w:rsidP="003E0615">
      <w:pPr>
        <w:pStyle w:val="BodyText"/>
      </w:pPr>
    </w:p>
    <w:p w14:paraId="00D3F31C" w14:textId="77777777" w:rsidR="001731C7" w:rsidRDefault="00EE2A01" w:rsidP="003E0615">
      <w:pPr>
        <w:pStyle w:val="BodyText"/>
      </w:pPr>
      <w:r>
        <w:t xml:space="preserve">The first term is the number of computations required for additions and subtractions, the second term is the number of computations required for the look-up tables, and the third term is the number of computations required for sorting. In this case, the </w:t>
      </w:r>
      <w:proofErr w:type="spellStart"/>
      <w:r>
        <w:t>bitonic</w:t>
      </w:r>
      <w:proofErr w:type="spellEnd"/>
      <w:r>
        <w:t xml:space="preserve"> sorting is assumed.</w:t>
      </w:r>
    </w:p>
    <w:p w14:paraId="5E2216EB" w14:textId="77777777" w:rsidR="001731C7" w:rsidRDefault="001731C7" w:rsidP="003E0615">
      <w:pPr>
        <w:pStyle w:val="BodyText"/>
      </w:pPr>
      <w:r>
        <w:t>The TBCC complexity was analyzed in [5].</w:t>
      </w:r>
    </w:p>
    <w:p w14:paraId="5CD6137B" w14:textId="77777777" w:rsidR="00E60ACF" w:rsidRDefault="00E60ACF" w:rsidP="003E0615">
      <w:pPr>
        <w:pStyle w:val="BodyText"/>
      </w:pPr>
      <w:r>
        <w:t>The next</w:t>
      </w:r>
      <w:r w:rsidR="008D7099">
        <w:t xml:space="preserve"> two </w:t>
      </w:r>
      <w:r>
        <w:t>plot</w:t>
      </w:r>
      <w:r w:rsidR="008D7099">
        <w:t>s show</w:t>
      </w:r>
      <w:r>
        <w:t xml:space="preserve"> the complexity</w:t>
      </w:r>
      <w:r w:rsidR="00840B7D">
        <w:t xml:space="preserve"> comparison for TBCC vs. Polar codes</w:t>
      </w:r>
      <w:r>
        <w:t xml:space="preserve"> as a function of code rate.</w:t>
      </w:r>
      <w:r w:rsidR="003614A7">
        <w:t xml:space="preserve"> We present two values of info lengths, but the performance comparison is similar for other values of </w:t>
      </w:r>
      <m:oMath>
        <m:sSub>
          <m:sSubPr>
            <m:ctrlPr>
              <w:rPr>
                <w:rFonts w:ascii="Cambria Math" w:hAnsi="Cambria Math"/>
                <w:i/>
              </w:rPr>
            </m:ctrlPr>
          </m:sSubPr>
          <m:e>
            <m:r>
              <w:rPr>
                <w:rFonts w:ascii="Cambria Math" w:hAnsi="Cambria Math"/>
              </w:rPr>
              <m:t>K</m:t>
            </m:r>
          </m:e>
          <m:sub>
            <m:r>
              <w:rPr>
                <w:rFonts w:ascii="Cambria Math" w:hAnsi="Cambria Math"/>
              </w:rPr>
              <m:t>info</m:t>
            </m:r>
          </m:sub>
        </m:sSub>
      </m:oMath>
      <w:r w:rsidR="003614A7">
        <w:t xml:space="preserve"> as well. </w:t>
      </w:r>
    </w:p>
    <w:p w14:paraId="1BB64062" w14:textId="77777777" w:rsidR="009B312A" w:rsidRDefault="009B312A" w:rsidP="003E0615">
      <w:pPr>
        <w:pStyle w:val="BodyText"/>
      </w:pPr>
    </w:p>
    <w:p w14:paraId="39D0BC41" w14:textId="77777777" w:rsidR="009B312A" w:rsidRDefault="009B312A" w:rsidP="003E0615">
      <w:pPr>
        <w:pStyle w:val="BodyText"/>
      </w:pPr>
      <w:r w:rsidRPr="009B312A">
        <w:rPr>
          <w:noProof/>
          <w:lang w:eastAsia="zh-CN"/>
        </w:rPr>
        <w:lastRenderedPageBreak/>
        <w:drawing>
          <wp:inline distT="0" distB="0" distL="0" distR="0" wp14:anchorId="0547F089" wp14:editId="33E36733">
            <wp:extent cx="5334000" cy="400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34000" cy="4000500"/>
                    </a:xfrm>
                    <a:prstGeom prst="rect">
                      <a:avLst/>
                    </a:prstGeom>
                  </pic:spPr>
                </pic:pic>
              </a:graphicData>
            </a:graphic>
          </wp:inline>
        </w:drawing>
      </w:r>
    </w:p>
    <w:p w14:paraId="17D2DC7D" w14:textId="77777777" w:rsidR="008D7099" w:rsidRDefault="003D15AB" w:rsidP="008D7099">
      <w:pPr>
        <w:pStyle w:val="BodyText"/>
      </w:pPr>
      <w:proofErr w:type="gramStart"/>
      <w:r>
        <w:t>Figure 13</w:t>
      </w:r>
      <w:r w:rsidR="008D7099">
        <w:t>.</w:t>
      </w:r>
      <w:proofErr w:type="gramEnd"/>
      <w:r w:rsidR="008D7099">
        <w:t xml:space="preserve"> Computational complexity of Enhanced TBCC vs. Polar Code comparison as a function of code rate and for info size K=120. </w:t>
      </w:r>
    </w:p>
    <w:p w14:paraId="0F6156D8" w14:textId="77777777" w:rsidR="008D7099" w:rsidRDefault="008D7099" w:rsidP="003E0615">
      <w:pPr>
        <w:pStyle w:val="BodyText"/>
      </w:pPr>
    </w:p>
    <w:p w14:paraId="244D4F1F" w14:textId="77777777" w:rsidR="000E2E50" w:rsidRDefault="000E2E50" w:rsidP="003E0615">
      <w:pPr>
        <w:pStyle w:val="BodyText"/>
      </w:pPr>
    </w:p>
    <w:p w14:paraId="44E12A02" w14:textId="77777777" w:rsidR="000E2E50" w:rsidRDefault="009B312A" w:rsidP="000E2E50">
      <w:pPr>
        <w:pStyle w:val="BodyText"/>
        <w:jc w:val="center"/>
      </w:pPr>
      <w:r w:rsidRPr="009B312A">
        <w:rPr>
          <w:noProof/>
          <w:lang w:eastAsia="zh-CN"/>
        </w:rPr>
        <w:drawing>
          <wp:inline distT="0" distB="0" distL="0" distR="0" wp14:anchorId="35FAE88B" wp14:editId="75B7EE3D">
            <wp:extent cx="5334000" cy="400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34000" cy="4000500"/>
                    </a:xfrm>
                    <a:prstGeom prst="rect">
                      <a:avLst/>
                    </a:prstGeom>
                  </pic:spPr>
                </pic:pic>
              </a:graphicData>
            </a:graphic>
          </wp:inline>
        </w:drawing>
      </w:r>
    </w:p>
    <w:p w14:paraId="0D156F16" w14:textId="77777777" w:rsidR="008D7099" w:rsidRDefault="003D15AB" w:rsidP="008D7099">
      <w:pPr>
        <w:pStyle w:val="BodyText"/>
      </w:pPr>
      <w:proofErr w:type="gramStart"/>
      <w:r>
        <w:lastRenderedPageBreak/>
        <w:t>Figure 14</w:t>
      </w:r>
      <w:r w:rsidR="008D7099">
        <w:t>.</w:t>
      </w:r>
      <w:proofErr w:type="gramEnd"/>
      <w:r w:rsidR="008D7099">
        <w:t xml:space="preserve"> Computational complexity of Enhanced TBCC vs. Polar Code comparison as a function of code rate and for info size K=16.</w:t>
      </w:r>
    </w:p>
    <w:p w14:paraId="0A53691A" w14:textId="77777777" w:rsidR="008D7099" w:rsidRDefault="008D7099" w:rsidP="003614A7">
      <w:pPr>
        <w:pStyle w:val="BodyText"/>
      </w:pPr>
    </w:p>
    <w:p w14:paraId="3CF3B036" w14:textId="77777777" w:rsidR="003614A7" w:rsidRDefault="003614A7" w:rsidP="003614A7">
      <w:pPr>
        <w:pStyle w:val="BodyText"/>
      </w:pPr>
      <w:r>
        <w:t>We observe that TBCC has smaller complexity for the whole range of code rates.</w:t>
      </w:r>
    </w:p>
    <w:p w14:paraId="6BBBD012" w14:textId="77777777" w:rsidR="003D15AB" w:rsidRDefault="003D15AB" w:rsidP="003614A7">
      <w:pPr>
        <w:pStyle w:val="BodyText"/>
      </w:pPr>
    </w:p>
    <w:p w14:paraId="1F2A352F" w14:textId="77777777" w:rsidR="003D15AB" w:rsidRDefault="003D15AB" w:rsidP="003D15AB">
      <w:pPr>
        <w:pStyle w:val="BodyText"/>
      </w:pPr>
      <w:r>
        <w:t>Based on the obtained results, we have the following proposals.</w:t>
      </w:r>
    </w:p>
    <w:p w14:paraId="3146FC41" w14:textId="77777777" w:rsidR="003D15AB" w:rsidRPr="00A73DBF" w:rsidRDefault="003D15AB" w:rsidP="003D15AB">
      <w:pPr>
        <w:pStyle w:val="Proposal"/>
        <w:numPr>
          <w:ilvl w:val="0"/>
          <w:numId w:val="31"/>
        </w:numPr>
      </w:pPr>
      <w:r>
        <w:rPr>
          <w:lang w:val="en-US"/>
        </w:rPr>
        <w:t>For error correction coding of control channel, tail-biting convolutional codes (with potential enhancements) should be reused.</w:t>
      </w:r>
    </w:p>
    <w:p w14:paraId="0B481B97" w14:textId="77777777" w:rsidR="003D15AB" w:rsidRPr="00A73DBF" w:rsidRDefault="003D15AB" w:rsidP="003D15AB">
      <w:pPr>
        <w:pStyle w:val="Proposal"/>
        <w:numPr>
          <w:ilvl w:val="0"/>
          <w:numId w:val="31"/>
        </w:numPr>
      </w:pPr>
      <w:r>
        <w:rPr>
          <w:lang w:val="en-US"/>
        </w:rPr>
        <w:t>For error correction coding of control channel, no CRC bits should be introduced for the purpose of assisting with channel decoder.</w:t>
      </w:r>
    </w:p>
    <w:p w14:paraId="68571864" w14:textId="77777777" w:rsidR="003D15AB" w:rsidRPr="003E0615" w:rsidRDefault="003D15AB" w:rsidP="003614A7">
      <w:pPr>
        <w:pStyle w:val="BodyText"/>
      </w:pPr>
    </w:p>
    <w:p w14:paraId="704F986E" w14:textId="77777777" w:rsidR="00FE5799" w:rsidRDefault="00FE5799" w:rsidP="00A9272C">
      <w:pPr>
        <w:pStyle w:val="Heading1"/>
        <w:ind w:left="562" w:hanging="562"/>
      </w:pPr>
      <w:r>
        <w:t>Conclusion</w:t>
      </w:r>
    </w:p>
    <w:p w14:paraId="3897A793" w14:textId="77777777" w:rsidR="00CD52B4" w:rsidRDefault="002F389A" w:rsidP="00CD52B4">
      <w:r>
        <w:t xml:space="preserve">In this contribution, performance of </w:t>
      </w:r>
      <w:r w:rsidR="00A13675">
        <w:t xml:space="preserve">Enhanced </w:t>
      </w:r>
      <w:r w:rsidR="00CD68F6">
        <w:t>TBCC codes</w:t>
      </w:r>
      <w:r w:rsidR="002E4F02">
        <w:t xml:space="preserve">, Turbo and </w:t>
      </w:r>
      <w:r w:rsidR="00CD68F6">
        <w:t>Polar codes</w:t>
      </w:r>
      <w:r w:rsidR="00D7079D">
        <w:t xml:space="preserve"> in terms of BLER, probability of false alarm and</w:t>
      </w:r>
      <w:r w:rsidR="00A801BA">
        <w:t xml:space="preserve"> complexity</w:t>
      </w:r>
      <w:r w:rsidR="00CD68F6">
        <w:t xml:space="preserve"> </w:t>
      </w:r>
      <w:r w:rsidR="005D58CB">
        <w:t>are</w:t>
      </w:r>
      <w:r w:rsidR="00CD68F6">
        <w:t xml:space="preserve"> </w:t>
      </w:r>
      <w:r w:rsidR="00154226">
        <w:t>investigated</w:t>
      </w:r>
      <w:r w:rsidR="00D7079D">
        <w:t xml:space="preserve"> and compared</w:t>
      </w:r>
      <w:r w:rsidR="00CD68F6">
        <w:t>. Based on the obtained results</w:t>
      </w:r>
      <w:r w:rsidR="00D24316">
        <w:t>,</w:t>
      </w:r>
      <w:r w:rsidR="00CD68F6">
        <w:t xml:space="preserve"> we have the following</w:t>
      </w:r>
      <w:r w:rsidR="005D58CB">
        <w:t xml:space="preserve"> proposals and observation</w:t>
      </w:r>
      <w:r w:rsidR="00CD68F6">
        <w:t>.</w:t>
      </w:r>
    </w:p>
    <w:p w14:paraId="2D0496BC" w14:textId="77777777" w:rsidR="00770123" w:rsidRDefault="00770123" w:rsidP="00CD52B4"/>
    <w:p w14:paraId="24176617" w14:textId="77777777" w:rsidR="00A13675" w:rsidRDefault="00A13675" w:rsidP="00CB44CA">
      <w:pPr>
        <w:pStyle w:val="Proposal"/>
        <w:numPr>
          <w:ilvl w:val="0"/>
          <w:numId w:val="41"/>
        </w:numPr>
        <w:tabs>
          <w:tab w:val="clear" w:pos="1304"/>
          <w:tab w:val="num" w:pos="1620"/>
        </w:tabs>
        <w:ind w:left="1620" w:hanging="1620"/>
        <w:rPr>
          <w:lang w:val="en-US"/>
        </w:rPr>
      </w:pPr>
      <w:r>
        <w:rPr>
          <w:lang w:val="en-US"/>
        </w:rPr>
        <w:t xml:space="preserve">For info block sizes required for control channel, </w:t>
      </w:r>
      <w:r w:rsidR="004079DF">
        <w:rPr>
          <w:lang w:val="en-US"/>
        </w:rPr>
        <w:t>e</w:t>
      </w:r>
      <w:r>
        <w:rPr>
          <w:lang w:val="en-US"/>
        </w:rPr>
        <w:t xml:space="preserve">nhanced TBCC with Viterbi decoder and Polar code with SC list decoder of list size 32, achieve comparable performance. </w:t>
      </w:r>
    </w:p>
    <w:p w14:paraId="30B4583F" w14:textId="77777777" w:rsidR="00770123" w:rsidRPr="00A73DBF" w:rsidRDefault="00770123" w:rsidP="00CD52B4">
      <w:pPr>
        <w:rPr>
          <w:lang w:val="en-GB"/>
        </w:rPr>
      </w:pPr>
    </w:p>
    <w:p w14:paraId="11AA4534" w14:textId="77777777" w:rsidR="005D58CB" w:rsidRDefault="005D58CB" w:rsidP="00CD52B4"/>
    <w:p w14:paraId="4C2D86F9" w14:textId="77777777" w:rsidR="00154226" w:rsidRPr="007223E0" w:rsidRDefault="00154226" w:rsidP="00A73DBF">
      <w:pPr>
        <w:pStyle w:val="Proposal"/>
        <w:numPr>
          <w:ilvl w:val="0"/>
          <w:numId w:val="33"/>
        </w:numPr>
      </w:pPr>
      <w:r>
        <w:rPr>
          <w:lang w:val="en-US"/>
        </w:rPr>
        <w:t>For error correctio</w:t>
      </w:r>
      <w:r w:rsidR="00A13675">
        <w:rPr>
          <w:lang w:val="en-US"/>
        </w:rPr>
        <w:t>n coding of control channel,</w:t>
      </w:r>
      <w:r>
        <w:rPr>
          <w:lang w:val="en-US"/>
        </w:rPr>
        <w:t xml:space="preserve"> tail-biting convolutional codes </w:t>
      </w:r>
      <w:r w:rsidR="00697BE6">
        <w:rPr>
          <w:lang w:val="en-US"/>
        </w:rPr>
        <w:t xml:space="preserve">(with potential enhancements) </w:t>
      </w:r>
      <w:r>
        <w:rPr>
          <w:lang w:val="en-US"/>
        </w:rPr>
        <w:t>should be reused.</w:t>
      </w:r>
    </w:p>
    <w:p w14:paraId="099FE94F" w14:textId="77777777" w:rsidR="00154226" w:rsidRPr="007223E0" w:rsidRDefault="00154226" w:rsidP="00A73DBF">
      <w:pPr>
        <w:pStyle w:val="Proposal"/>
        <w:numPr>
          <w:ilvl w:val="0"/>
          <w:numId w:val="33"/>
        </w:numPr>
      </w:pPr>
      <w:r>
        <w:rPr>
          <w:lang w:val="en-US"/>
        </w:rPr>
        <w:t>For error correction coding of control channel, no CRC bits should be introduced for the purpose of assisting with channel decoder.</w:t>
      </w:r>
    </w:p>
    <w:p w14:paraId="56C62FEC" w14:textId="77777777" w:rsidR="00154226" w:rsidRPr="00A73DBF" w:rsidRDefault="00154226" w:rsidP="00CD52B4">
      <w:pPr>
        <w:rPr>
          <w:lang w:val="en-GB"/>
        </w:rPr>
      </w:pPr>
    </w:p>
    <w:p w14:paraId="0C2961BB" w14:textId="77777777" w:rsidR="00F21825" w:rsidRPr="00A742FA" w:rsidRDefault="00F21825" w:rsidP="001A37CE">
      <w:pPr>
        <w:pStyle w:val="Heading1"/>
        <w:tabs>
          <w:tab w:val="clear" w:pos="2547"/>
          <w:tab w:val="num" w:pos="3357"/>
        </w:tabs>
        <w:ind w:left="562" w:hanging="562"/>
      </w:pPr>
      <w:r w:rsidRPr="00A742FA">
        <w:t>Reference</w:t>
      </w:r>
      <w:r>
        <w:t>s</w:t>
      </w:r>
    </w:p>
    <w:p w14:paraId="2A96F31D" w14:textId="77777777" w:rsidR="00CE0CA6" w:rsidRDefault="00CE0CA6" w:rsidP="00052192">
      <w:pPr>
        <w:pStyle w:val="Reference"/>
      </w:pPr>
      <w:r>
        <w:t xml:space="preserve">Chairman Notes, </w:t>
      </w:r>
      <w:r w:rsidRPr="00052192">
        <w:t>3GPP TSG-RAN WG1 #86</w:t>
      </w:r>
      <w:r w:rsidR="00D06EB1">
        <w:t>, Aug. 2016.</w:t>
      </w:r>
    </w:p>
    <w:p w14:paraId="7BF97181" w14:textId="77777777" w:rsidR="00D06EB1" w:rsidRDefault="00D06EB1" w:rsidP="00D06EB1">
      <w:pPr>
        <w:pStyle w:val="Reference"/>
      </w:pPr>
      <w:r w:rsidRPr="00CA62AD">
        <w:rPr>
          <w:lang w:val="en-US"/>
        </w:rPr>
        <w:t>R</w:t>
      </w:r>
      <w:r>
        <w:rPr>
          <w:lang w:val="en-US"/>
        </w:rPr>
        <w:t>1-166926, “</w:t>
      </w:r>
      <w:r w:rsidRPr="00624B01">
        <w:rPr>
          <w:lang w:val="en-US"/>
        </w:rPr>
        <w:t>Further Discussion on TBCC Complexity and Enhancements</w:t>
      </w:r>
      <w:r>
        <w:rPr>
          <w:lang w:val="en-US"/>
        </w:rPr>
        <w:t xml:space="preserve">,” </w:t>
      </w:r>
      <w:r w:rsidRPr="00CA62AD">
        <w:rPr>
          <w:lang w:val="en-US"/>
        </w:rPr>
        <w:t>Ericsson</w:t>
      </w:r>
      <w:r>
        <w:t>, August 2016.</w:t>
      </w:r>
    </w:p>
    <w:p w14:paraId="2B845721" w14:textId="77777777" w:rsidR="00E14B32" w:rsidRDefault="005540F1" w:rsidP="00E14B32">
      <w:pPr>
        <w:pStyle w:val="Reference"/>
      </w:pPr>
      <w:r>
        <w:t xml:space="preserve">R1-166373 </w:t>
      </w:r>
      <w:r w:rsidRPr="005540F1">
        <w:t>“Short block-length design</w:t>
      </w:r>
      <w:r w:rsidR="00052192">
        <w:t xml:space="preserve">”, Qualcomm Inc., </w:t>
      </w:r>
      <w:r w:rsidR="00052192" w:rsidRPr="00052192">
        <w:t>3GPP TSG-RAN WG1 #86</w:t>
      </w:r>
      <w:r w:rsidR="00CE0CA6">
        <w:t>, Aug. 2016</w:t>
      </w:r>
    </w:p>
    <w:p w14:paraId="0F0F4ACF" w14:textId="77777777" w:rsidR="00E14B32" w:rsidRDefault="00E14B32" w:rsidP="00E14B32">
      <w:pPr>
        <w:pStyle w:val="Reference"/>
      </w:pPr>
      <w:r>
        <w:t xml:space="preserve">R1-166772 “Performance Analysis of Polar Codes”, </w:t>
      </w:r>
      <w:r w:rsidR="003D71FE">
        <w:t xml:space="preserve">Samsung, </w:t>
      </w:r>
      <w:r w:rsidRPr="00052192">
        <w:t>3GPP TSG-RAN WG1 #86</w:t>
      </w:r>
      <w:r>
        <w:t>, Aug. 2016</w:t>
      </w:r>
      <w:r w:rsidR="001739D1">
        <w:t>.</w:t>
      </w:r>
    </w:p>
    <w:p w14:paraId="58B5950E" w14:textId="77777777" w:rsidR="00E7562E" w:rsidRPr="00F21825" w:rsidRDefault="00E7562E" w:rsidP="00E7562E">
      <w:pPr>
        <w:pStyle w:val="Reference"/>
      </w:pPr>
      <w:r>
        <w:t>R1-166926 “</w:t>
      </w:r>
      <w:r w:rsidRPr="00E7562E">
        <w:t>Further Discussion on TBCC Complexity and Enhancements</w:t>
      </w:r>
      <w:r>
        <w:t xml:space="preserve">”, Ericsson, </w:t>
      </w:r>
      <w:r w:rsidRPr="00052192">
        <w:t>3GPP TSG-RAN WG1 #86</w:t>
      </w:r>
      <w:r>
        <w:t>, Aug. 2016.</w:t>
      </w:r>
    </w:p>
    <w:sectPr w:rsidR="00E7562E" w:rsidRPr="00F21825">
      <w:headerReference w:type="even" r:id="rId23"/>
      <w:headerReference w:type="default" r:id="rId24"/>
      <w:footerReference w:type="even" r:id="rId25"/>
      <w:footerReference w:type="default" r:id="rId26"/>
      <w:headerReference w:type="first" r:id="rId27"/>
      <w:footerReference w:type="first" r:id="rId2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97C8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B6599" w14:textId="77777777" w:rsidR="00E37074" w:rsidRDefault="00E37074">
      <w:r>
        <w:separator/>
      </w:r>
    </w:p>
  </w:endnote>
  <w:endnote w:type="continuationSeparator" w:id="0">
    <w:p w14:paraId="6434F75B" w14:textId="77777777" w:rsidR="00E37074" w:rsidRDefault="00E3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44BF2" w14:textId="77777777" w:rsidR="00A94120" w:rsidRDefault="00A941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FEEB3" w14:textId="77777777" w:rsidR="00A94120" w:rsidRDefault="00A941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9A14F" w14:textId="77777777" w:rsidR="00A94120" w:rsidRDefault="00A94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D8A16" w14:textId="77777777" w:rsidR="00E37074" w:rsidRDefault="00E37074">
      <w:r>
        <w:separator/>
      </w:r>
    </w:p>
  </w:footnote>
  <w:footnote w:type="continuationSeparator" w:id="0">
    <w:p w14:paraId="42034E1D" w14:textId="77777777" w:rsidR="00E37074" w:rsidRDefault="00E37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44E68" w14:textId="77777777" w:rsidR="00A94120" w:rsidRDefault="00A941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98E8B" w14:textId="77777777" w:rsidR="00A94120" w:rsidRDefault="00A94120" w:rsidP="004629FA">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EEBAA" w14:textId="77777777" w:rsidR="00A94120" w:rsidRDefault="00A941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218"/>
    <w:multiLevelType w:val="hybridMultilevel"/>
    <w:tmpl w:val="6E146168"/>
    <w:lvl w:ilvl="0" w:tplc="04090001">
      <w:start w:val="1"/>
      <w:numFmt w:val="bullet"/>
      <w:lvlText w:val=""/>
      <w:lvlJc w:val="left"/>
      <w:pPr>
        <w:ind w:left="720" w:hanging="360"/>
      </w:pPr>
      <w:rPr>
        <w:rFonts w:ascii="Symbol" w:hAnsi="Symbol" w:hint="default"/>
      </w:rPr>
    </w:lvl>
    <w:lvl w:ilvl="1" w:tplc="33DAC288">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39E39A8"/>
    <w:multiLevelType w:val="hybridMultilevel"/>
    <w:tmpl w:val="667C4492"/>
    <w:lvl w:ilvl="0" w:tplc="2314FBA2">
      <w:start w:val="1"/>
      <w:numFmt w:val="bullet"/>
      <w:lvlText w:val="›"/>
      <w:lvlJc w:val="left"/>
      <w:pPr>
        <w:tabs>
          <w:tab w:val="num" w:pos="720"/>
        </w:tabs>
        <w:ind w:left="720" w:hanging="360"/>
      </w:pPr>
      <w:rPr>
        <w:rFonts w:ascii="Arial" w:hAnsi="Arial" w:hint="default"/>
      </w:rPr>
    </w:lvl>
    <w:lvl w:ilvl="1" w:tplc="FFA64A06" w:tentative="1">
      <w:start w:val="1"/>
      <w:numFmt w:val="bullet"/>
      <w:lvlText w:val="›"/>
      <w:lvlJc w:val="left"/>
      <w:pPr>
        <w:tabs>
          <w:tab w:val="num" w:pos="1440"/>
        </w:tabs>
        <w:ind w:left="1440" w:hanging="360"/>
      </w:pPr>
      <w:rPr>
        <w:rFonts w:ascii="Arial" w:hAnsi="Arial" w:hint="default"/>
      </w:rPr>
    </w:lvl>
    <w:lvl w:ilvl="2" w:tplc="56406A16" w:tentative="1">
      <w:start w:val="1"/>
      <w:numFmt w:val="bullet"/>
      <w:lvlText w:val="›"/>
      <w:lvlJc w:val="left"/>
      <w:pPr>
        <w:tabs>
          <w:tab w:val="num" w:pos="2160"/>
        </w:tabs>
        <w:ind w:left="2160" w:hanging="360"/>
      </w:pPr>
      <w:rPr>
        <w:rFonts w:ascii="Arial" w:hAnsi="Arial" w:hint="default"/>
      </w:rPr>
    </w:lvl>
    <w:lvl w:ilvl="3" w:tplc="3F82B94E" w:tentative="1">
      <w:start w:val="1"/>
      <w:numFmt w:val="bullet"/>
      <w:lvlText w:val="›"/>
      <w:lvlJc w:val="left"/>
      <w:pPr>
        <w:tabs>
          <w:tab w:val="num" w:pos="2880"/>
        </w:tabs>
        <w:ind w:left="2880" w:hanging="360"/>
      </w:pPr>
      <w:rPr>
        <w:rFonts w:ascii="Arial" w:hAnsi="Arial" w:hint="default"/>
      </w:rPr>
    </w:lvl>
    <w:lvl w:ilvl="4" w:tplc="81FAB3C0" w:tentative="1">
      <w:start w:val="1"/>
      <w:numFmt w:val="bullet"/>
      <w:lvlText w:val="›"/>
      <w:lvlJc w:val="left"/>
      <w:pPr>
        <w:tabs>
          <w:tab w:val="num" w:pos="3600"/>
        </w:tabs>
        <w:ind w:left="3600" w:hanging="360"/>
      </w:pPr>
      <w:rPr>
        <w:rFonts w:ascii="Arial" w:hAnsi="Arial" w:hint="default"/>
      </w:rPr>
    </w:lvl>
    <w:lvl w:ilvl="5" w:tplc="74A449AC" w:tentative="1">
      <w:start w:val="1"/>
      <w:numFmt w:val="bullet"/>
      <w:lvlText w:val="›"/>
      <w:lvlJc w:val="left"/>
      <w:pPr>
        <w:tabs>
          <w:tab w:val="num" w:pos="4320"/>
        </w:tabs>
        <w:ind w:left="4320" w:hanging="360"/>
      </w:pPr>
      <w:rPr>
        <w:rFonts w:ascii="Arial" w:hAnsi="Arial" w:hint="default"/>
      </w:rPr>
    </w:lvl>
    <w:lvl w:ilvl="6" w:tplc="B51C6194" w:tentative="1">
      <w:start w:val="1"/>
      <w:numFmt w:val="bullet"/>
      <w:lvlText w:val="›"/>
      <w:lvlJc w:val="left"/>
      <w:pPr>
        <w:tabs>
          <w:tab w:val="num" w:pos="5040"/>
        </w:tabs>
        <w:ind w:left="5040" w:hanging="360"/>
      </w:pPr>
      <w:rPr>
        <w:rFonts w:ascii="Arial" w:hAnsi="Arial" w:hint="default"/>
      </w:rPr>
    </w:lvl>
    <w:lvl w:ilvl="7" w:tplc="C018F18E" w:tentative="1">
      <w:start w:val="1"/>
      <w:numFmt w:val="bullet"/>
      <w:lvlText w:val="›"/>
      <w:lvlJc w:val="left"/>
      <w:pPr>
        <w:tabs>
          <w:tab w:val="num" w:pos="5760"/>
        </w:tabs>
        <w:ind w:left="5760" w:hanging="360"/>
      </w:pPr>
      <w:rPr>
        <w:rFonts w:ascii="Arial" w:hAnsi="Arial" w:hint="default"/>
      </w:rPr>
    </w:lvl>
    <w:lvl w:ilvl="8" w:tplc="715E8360" w:tentative="1">
      <w:start w:val="1"/>
      <w:numFmt w:val="bullet"/>
      <w:lvlText w:val="›"/>
      <w:lvlJc w:val="left"/>
      <w:pPr>
        <w:tabs>
          <w:tab w:val="num" w:pos="6480"/>
        </w:tabs>
        <w:ind w:left="6480" w:hanging="360"/>
      </w:pPr>
      <w:rPr>
        <w:rFonts w:ascii="Arial" w:hAnsi="Arial" w:hint="default"/>
      </w:r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24325D8"/>
    <w:multiLevelType w:val="hybridMultilevel"/>
    <w:tmpl w:val="1BF88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655A6C"/>
    <w:multiLevelType w:val="hybridMultilevel"/>
    <w:tmpl w:val="4A5CF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CD77F0B"/>
    <w:multiLevelType w:val="hybridMultilevel"/>
    <w:tmpl w:val="49FA8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D20E9"/>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AA46647"/>
    <w:multiLevelType w:val="hybridMultilevel"/>
    <w:tmpl w:val="B65C662A"/>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06E6EE2"/>
    <w:multiLevelType w:val="hybridMultilevel"/>
    <w:tmpl w:val="471A38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9C2F40"/>
    <w:multiLevelType w:val="hybridMultilevel"/>
    <w:tmpl w:val="FC00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nsid w:val="49272163"/>
    <w:multiLevelType w:val="hybridMultilevel"/>
    <w:tmpl w:val="3D2E6BF2"/>
    <w:lvl w:ilvl="0" w:tplc="2C5ACF6E">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3">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0B7131"/>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217FE2"/>
    <w:multiLevelType w:val="hybridMultilevel"/>
    <w:tmpl w:val="8C7E2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051768"/>
    <w:multiLevelType w:val="hybridMultilevel"/>
    <w:tmpl w:val="4AD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C55B1B"/>
    <w:multiLevelType w:val="hybridMultilevel"/>
    <w:tmpl w:val="ED3C9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E45B27"/>
    <w:multiLevelType w:val="hybridMultilevel"/>
    <w:tmpl w:val="4AAE553C"/>
    <w:lvl w:ilvl="0" w:tplc="2A74061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FF1F0E"/>
    <w:multiLevelType w:val="hybridMultilevel"/>
    <w:tmpl w:val="3A5420BC"/>
    <w:lvl w:ilvl="0" w:tplc="1A44F3D8">
      <w:start w:val="1"/>
      <w:numFmt w:val="bullet"/>
      <w:lvlText w:val="›"/>
      <w:lvlJc w:val="left"/>
      <w:pPr>
        <w:tabs>
          <w:tab w:val="num" w:pos="720"/>
        </w:tabs>
        <w:ind w:left="720" w:hanging="360"/>
      </w:pPr>
      <w:rPr>
        <w:rFonts w:ascii="Ericsson Capital TT" w:hAnsi="Ericsson Capital TT" w:hint="default"/>
      </w:rPr>
    </w:lvl>
    <w:lvl w:ilvl="1" w:tplc="5574DEFA" w:tentative="1">
      <w:start w:val="1"/>
      <w:numFmt w:val="bullet"/>
      <w:lvlText w:val="›"/>
      <w:lvlJc w:val="left"/>
      <w:pPr>
        <w:tabs>
          <w:tab w:val="num" w:pos="1440"/>
        </w:tabs>
        <w:ind w:left="1440" w:hanging="360"/>
      </w:pPr>
      <w:rPr>
        <w:rFonts w:ascii="Ericsson Capital TT" w:hAnsi="Ericsson Capital TT" w:hint="default"/>
      </w:rPr>
    </w:lvl>
    <w:lvl w:ilvl="2" w:tplc="B84E1848">
      <w:start w:val="1"/>
      <w:numFmt w:val="bullet"/>
      <w:lvlText w:val="›"/>
      <w:lvlJc w:val="left"/>
      <w:pPr>
        <w:tabs>
          <w:tab w:val="num" w:pos="2160"/>
        </w:tabs>
        <w:ind w:left="2160" w:hanging="360"/>
      </w:pPr>
      <w:rPr>
        <w:rFonts w:ascii="Ericsson Capital TT" w:hAnsi="Ericsson Capital TT" w:hint="default"/>
      </w:rPr>
    </w:lvl>
    <w:lvl w:ilvl="3" w:tplc="EFE86046" w:tentative="1">
      <w:start w:val="1"/>
      <w:numFmt w:val="bullet"/>
      <w:lvlText w:val="›"/>
      <w:lvlJc w:val="left"/>
      <w:pPr>
        <w:tabs>
          <w:tab w:val="num" w:pos="2880"/>
        </w:tabs>
        <w:ind w:left="2880" w:hanging="360"/>
      </w:pPr>
      <w:rPr>
        <w:rFonts w:ascii="Ericsson Capital TT" w:hAnsi="Ericsson Capital TT" w:hint="default"/>
      </w:rPr>
    </w:lvl>
    <w:lvl w:ilvl="4" w:tplc="ED300198" w:tentative="1">
      <w:start w:val="1"/>
      <w:numFmt w:val="bullet"/>
      <w:lvlText w:val="›"/>
      <w:lvlJc w:val="left"/>
      <w:pPr>
        <w:tabs>
          <w:tab w:val="num" w:pos="3600"/>
        </w:tabs>
        <w:ind w:left="3600" w:hanging="360"/>
      </w:pPr>
      <w:rPr>
        <w:rFonts w:ascii="Ericsson Capital TT" w:hAnsi="Ericsson Capital TT" w:hint="default"/>
      </w:rPr>
    </w:lvl>
    <w:lvl w:ilvl="5" w:tplc="A23C4006" w:tentative="1">
      <w:start w:val="1"/>
      <w:numFmt w:val="bullet"/>
      <w:lvlText w:val="›"/>
      <w:lvlJc w:val="left"/>
      <w:pPr>
        <w:tabs>
          <w:tab w:val="num" w:pos="4320"/>
        </w:tabs>
        <w:ind w:left="4320" w:hanging="360"/>
      </w:pPr>
      <w:rPr>
        <w:rFonts w:ascii="Ericsson Capital TT" w:hAnsi="Ericsson Capital TT" w:hint="default"/>
      </w:rPr>
    </w:lvl>
    <w:lvl w:ilvl="6" w:tplc="B8365D9E" w:tentative="1">
      <w:start w:val="1"/>
      <w:numFmt w:val="bullet"/>
      <w:lvlText w:val="›"/>
      <w:lvlJc w:val="left"/>
      <w:pPr>
        <w:tabs>
          <w:tab w:val="num" w:pos="5040"/>
        </w:tabs>
        <w:ind w:left="5040" w:hanging="360"/>
      </w:pPr>
      <w:rPr>
        <w:rFonts w:ascii="Ericsson Capital TT" w:hAnsi="Ericsson Capital TT" w:hint="default"/>
      </w:rPr>
    </w:lvl>
    <w:lvl w:ilvl="7" w:tplc="E1B2F97E" w:tentative="1">
      <w:start w:val="1"/>
      <w:numFmt w:val="bullet"/>
      <w:lvlText w:val="›"/>
      <w:lvlJc w:val="left"/>
      <w:pPr>
        <w:tabs>
          <w:tab w:val="num" w:pos="5760"/>
        </w:tabs>
        <w:ind w:left="5760" w:hanging="360"/>
      </w:pPr>
      <w:rPr>
        <w:rFonts w:ascii="Ericsson Capital TT" w:hAnsi="Ericsson Capital TT" w:hint="default"/>
      </w:rPr>
    </w:lvl>
    <w:lvl w:ilvl="8" w:tplc="E66A1CF4" w:tentative="1">
      <w:start w:val="1"/>
      <w:numFmt w:val="bullet"/>
      <w:lvlText w:val="›"/>
      <w:lvlJc w:val="left"/>
      <w:pPr>
        <w:tabs>
          <w:tab w:val="num" w:pos="6480"/>
        </w:tabs>
        <w:ind w:left="6480" w:hanging="360"/>
      </w:pPr>
      <w:rPr>
        <w:rFonts w:ascii="Ericsson Capital TT" w:hAnsi="Ericsson Capital TT" w:hint="default"/>
      </w:rPr>
    </w:lvl>
  </w:abstractNum>
  <w:abstractNum w:abstractNumId="32">
    <w:nsid w:val="7BED18BC"/>
    <w:multiLevelType w:val="multilevel"/>
    <w:tmpl w:val="32FEA0A4"/>
    <w:lvl w:ilvl="0">
      <w:start w:val="1"/>
      <w:numFmt w:val="decimal"/>
      <w:pStyle w:val="Heading1"/>
      <w:lvlText w:val="%1."/>
      <w:lvlJc w:val="left"/>
      <w:pPr>
        <w:tabs>
          <w:tab w:val="num" w:pos="2547"/>
        </w:tabs>
        <w:ind w:left="254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8"/>
  </w:num>
  <w:num w:numId="3">
    <w:abstractNumId w:val="5"/>
  </w:num>
  <w:num w:numId="4">
    <w:abstractNumId w:val="13"/>
  </w:num>
  <w:num w:numId="5">
    <w:abstractNumId w:val="23"/>
  </w:num>
  <w:num w:numId="6">
    <w:abstractNumId w:val="19"/>
  </w:num>
  <w:num w:numId="7">
    <w:abstractNumId w:val="9"/>
  </w:num>
  <w:num w:numId="8">
    <w:abstractNumId w:val="24"/>
  </w:num>
  <w:num w:numId="9">
    <w:abstractNumId w:val="2"/>
  </w:num>
  <w:num w:numId="10">
    <w:abstractNumId w:val="14"/>
  </w:num>
  <w:num w:numId="11">
    <w:abstractNumId w:val="6"/>
  </w:num>
  <w:num w:numId="12">
    <w:abstractNumId w:val="1"/>
  </w:num>
  <w:num w:numId="13">
    <w:abstractNumId w:val="21"/>
  </w:num>
  <w:num w:numId="14">
    <w:abstractNumId w:val="32"/>
  </w:num>
  <w:num w:numId="15">
    <w:abstractNumId w:val="15"/>
  </w:num>
  <w:num w:numId="16">
    <w:abstractNumId w:val="15"/>
  </w:num>
  <w:num w:numId="17">
    <w:abstractNumId w:val="7"/>
  </w:num>
  <w:num w:numId="18">
    <w:abstractNumId w:val="28"/>
  </w:num>
  <w:num w:numId="19">
    <w:abstractNumId w:val="0"/>
  </w:num>
  <w:num w:numId="20">
    <w:abstractNumId w:val="3"/>
  </w:num>
  <w:num w:numId="21">
    <w:abstractNumId w:val="4"/>
  </w:num>
  <w:num w:numId="22">
    <w:abstractNumId w:val="18"/>
  </w:num>
  <w:num w:numId="23">
    <w:abstractNumId w:val="15"/>
    <w:lvlOverride w:ilvl="0">
      <w:startOverride w:val="1"/>
    </w:lvlOverride>
  </w:num>
  <w:num w:numId="24">
    <w:abstractNumId w:val="15"/>
    <w:lvlOverride w:ilvl="0">
      <w:startOverride w:val="1"/>
    </w:lvlOverride>
  </w:num>
  <w:num w:numId="25">
    <w:abstractNumId w:val="11"/>
  </w:num>
  <w:num w:numId="26">
    <w:abstractNumId w:val="22"/>
  </w:num>
  <w:num w:numId="27">
    <w:abstractNumId w:val="16"/>
  </w:num>
  <w:num w:numId="28">
    <w:abstractNumId w:val="17"/>
  </w:num>
  <w:num w:numId="29">
    <w:abstractNumId w:val="15"/>
  </w:num>
  <w:num w:numId="30">
    <w:abstractNumId w:val="20"/>
  </w:num>
  <w:num w:numId="31">
    <w:abstractNumId w:val="12"/>
  </w:num>
  <w:num w:numId="32">
    <w:abstractNumId w:val="15"/>
    <w:lvlOverride w:ilvl="0">
      <w:startOverride w:val="1"/>
    </w:lvlOverride>
  </w:num>
  <w:num w:numId="33">
    <w:abstractNumId w:val="26"/>
  </w:num>
  <w:num w:numId="34">
    <w:abstractNumId w:val="27"/>
  </w:num>
  <w:num w:numId="35">
    <w:abstractNumId w:val="31"/>
  </w:num>
  <w:num w:numId="36">
    <w:abstractNumId w:val="34"/>
  </w:num>
  <w:num w:numId="37">
    <w:abstractNumId w:val="33"/>
  </w:num>
  <w:num w:numId="38">
    <w:abstractNumId w:val="10"/>
  </w:num>
  <w:num w:numId="39">
    <w:abstractNumId w:val="29"/>
  </w:num>
  <w:num w:numId="40">
    <w:abstractNumId w:val="25"/>
  </w:num>
  <w:num w:numId="41">
    <w:abstractNumId w:val="30"/>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nnis Hui">
    <w15:presenceInfo w15:providerId="AD" w15:userId="S-1-5-21-1538607324-3213881460-940295383-451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B72"/>
    <w:rsid w:val="0000497C"/>
    <w:rsid w:val="0001167C"/>
    <w:rsid w:val="00011E3D"/>
    <w:rsid w:val="0001666C"/>
    <w:rsid w:val="00017379"/>
    <w:rsid w:val="000270DF"/>
    <w:rsid w:val="00035B2D"/>
    <w:rsid w:val="00037F1D"/>
    <w:rsid w:val="00042014"/>
    <w:rsid w:val="00043626"/>
    <w:rsid w:val="00045AB4"/>
    <w:rsid w:val="00052192"/>
    <w:rsid w:val="0005530D"/>
    <w:rsid w:val="00063726"/>
    <w:rsid w:val="0006711D"/>
    <w:rsid w:val="000678B0"/>
    <w:rsid w:val="00067A94"/>
    <w:rsid w:val="000706D2"/>
    <w:rsid w:val="000727F6"/>
    <w:rsid w:val="0007314B"/>
    <w:rsid w:val="00075556"/>
    <w:rsid w:val="00080A1B"/>
    <w:rsid w:val="00083BE2"/>
    <w:rsid w:val="00093390"/>
    <w:rsid w:val="000A258F"/>
    <w:rsid w:val="000B0D21"/>
    <w:rsid w:val="000C2A7C"/>
    <w:rsid w:val="000D7EDE"/>
    <w:rsid w:val="000E1754"/>
    <w:rsid w:val="000E1EE9"/>
    <w:rsid w:val="000E2E50"/>
    <w:rsid w:val="000E553E"/>
    <w:rsid w:val="000F2746"/>
    <w:rsid w:val="0010682B"/>
    <w:rsid w:val="00112E18"/>
    <w:rsid w:val="001165ED"/>
    <w:rsid w:val="00141448"/>
    <w:rsid w:val="001439F0"/>
    <w:rsid w:val="00143FEF"/>
    <w:rsid w:val="00146A51"/>
    <w:rsid w:val="00147320"/>
    <w:rsid w:val="00147CB1"/>
    <w:rsid w:val="00154226"/>
    <w:rsid w:val="001561F0"/>
    <w:rsid w:val="0016433A"/>
    <w:rsid w:val="001646BA"/>
    <w:rsid w:val="00167AD0"/>
    <w:rsid w:val="00171B98"/>
    <w:rsid w:val="001731C7"/>
    <w:rsid w:val="001739D1"/>
    <w:rsid w:val="001740BE"/>
    <w:rsid w:val="0017537D"/>
    <w:rsid w:val="001830F6"/>
    <w:rsid w:val="00185E88"/>
    <w:rsid w:val="00192C96"/>
    <w:rsid w:val="001A302F"/>
    <w:rsid w:val="001A37CE"/>
    <w:rsid w:val="001A7E35"/>
    <w:rsid w:val="001C2717"/>
    <w:rsid w:val="001C3910"/>
    <w:rsid w:val="001D37F0"/>
    <w:rsid w:val="001D65C5"/>
    <w:rsid w:val="001E19EE"/>
    <w:rsid w:val="001E3AF4"/>
    <w:rsid w:val="001F1551"/>
    <w:rsid w:val="001F1AC3"/>
    <w:rsid w:val="002039F0"/>
    <w:rsid w:val="0021013F"/>
    <w:rsid w:val="00221EEE"/>
    <w:rsid w:val="00222EF6"/>
    <w:rsid w:val="002251C6"/>
    <w:rsid w:val="00225744"/>
    <w:rsid w:val="0023189F"/>
    <w:rsid w:val="00241161"/>
    <w:rsid w:val="00241D5A"/>
    <w:rsid w:val="002572B7"/>
    <w:rsid w:val="00260C73"/>
    <w:rsid w:val="00267C37"/>
    <w:rsid w:val="00267D68"/>
    <w:rsid w:val="00276673"/>
    <w:rsid w:val="00283AD6"/>
    <w:rsid w:val="00285696"/>
    <w:rsid w:val="0028582B"/>
    <w:rsid w:val="00290099"/>
    <w:rsid w:val="0029243B"/>
    <w:rsid w:val="002A208F"/>
    <w:rsid w:val="002A6D0F"/>
    <w:rsid w:val="002A6EDB"/>
    <w:rsid w:val="002C29F8"/>
    <w:rsid w:val="002C42A7"/>
    <w:rsid w:val="002C4C88"/>
    <w:rsid w:val="002D2F4B"/>
    <w:rsid w:val="002D4AD8"/>
    <w:rsid w:val="002D75C1"/>
    <w:rsid w:val="002E17F7"/>
    <w:rsid w:val="002E4F02"/>
    <w:rsid w:val="002F389A"/>
    <w:rsid w:val="00324F5A"/>
    <w:rsid w:val="00327E51"/>
    <w:rsid w:val="00333CE1"/>
    <w:rsid w:val="00351D80"/>
    <w:rsid w:val="00352C74"/>
    <w:rsid w:val="003545BB"/>
    <w:rsid w:val="00356CA9"/>
    <w:rsid w:val="003607A6"/>
    <w:rsid w:val="003614A7"/>
    <w:rsid w:val="00376B96"/>
    <w:rsid w:val="003875A3"/>
    <w:rsid w:val="003A0816"/>
    <w:rsid w:val="003A3D1B"/>
    <w:rsid w:val="003B0975"/>
    <w:rsid w:val="003B0F1A"/>
    <w:rsid w:val="003B593D"/>
    <w:rsid w:val="003C1250"/>
    <w:rsid w:val="003C391D"/>
    <w:rsid w:val="003C3F64"/>
    <w:rsid w:val="003C7CB3"/>
    <w:rsid w:val="003D15AB"/>
    <w:rsid w:val="003D15C1"/>
    <w:rsid w:val="003D181E"/>
    <w:rsid w:val="003D71FE"/>
    <w:rsid w:val="003E0615"/>
    <w:rsid w:val="003E4535"/>
    <w:rsid w:val="003E7926"/>
    <w:rsid w:val="003E7F4B"/>
    <w:rsid w:val="003F1477"/>
    <w:rsid w:val="003F357B"/>
    <w:rsid w:val="003F3851"/>
    <w:rsid w:val="00400005"/>
    <w:rsid w:val="004042B6"/>
    <w:rsid w:val="00406405"/>
    <w:rsid w:val="004079DF"/>
    <w:rsid w:val="0041785E"/>
    <w:rsid w:val="00420863"/>
    <w:rsid w:val="00425498"/>
    <w:rsid w:val="00427295"/>
    <w:rsid w:val="00436F7D"/>
    <w:rsid w:val="004455DB"/>
    <w:rsid w:val="00457D78"/>
    <w:rsid w:val="004629FA"/>
    <w:rsid w:val="00465947"/>
    <w:rsid w:val="00467687"/>
    <w:rsid w:val="00473269"/>
    <w:rsid w:val="0047570D"/>
    <w:rsid w:val="004937CF"/>
    <w:rsid w:val="004A16CC"/>
    <w:rsid w:val="004B676D"/>
    <w:rsid w:val="004B68E1"/>
    <w:rsid w:val="004B737D"/>
    <w:rsid w:val="004C20A6"/>
    <w:rsid w:val="004C239E"/>
    <w:rsid w:val="004C244C"/>
    <w:rsid w:val="004C40F6"/>
    <w:rsid w:val="004C7E6C"/>
    <w:rsid w:val="004D018B"/>
    <w:rsid w:val="004D0B1A"/>
    <w:rsid w:val="004E0979"/>
    <w:rsid w:val="004E51F7"/>
    <w:rsid w:val="004E569E"/>
    <w:rsid w:val="004F0E71"/>
    <w:rsid w:val="004F2BAF"/>
    <w:rsid w:val="00510752"/>
    <w:rsid w:val="00514AD2"/>
    <w:rsid w:val="00515413"/>
    <w:rsid w:val="00523E26"/>
    <w:rsid w:val="00525ED9"/>
    <w:rsid w:val="005272AC"/>
    <w:rsid w:val="005310F6"/>
    <w:rsid w:val="00534B32"/>
    <w:rsid w:val="00542988"/>
    <w:rsid w:val="00544399"/>
    <w:rsid w:val="00546AF5"/>
    <w:rsid w:val="00553341"/>
    <w:rsid w:val="005540F1"/>
    <w:rsid w:val="005651CA"/>
    <w:rsid w:val="00567BA9"/>
    <w:rsid w:val="00581BB5"/>
    <w:rsid w:val="005844F2"/>
    <w:rsid w:val="00587BED"/>
    <w:rsid w:val="00594F98"/>
    <w:rsid w:val="0059757E"/>
    <w:rsid w:val="005A2BD6"/>
    <w:rsid w:val="005B11F5"/>
    <w:rsid w:val="005B30A6"/>
    <w:rsid w:val="005B56D3"/>
    <w:rsid w:val="005C475E"/>
    <w:rsid w:val="005C7BC5"/>
    <w:rsid w:val="005D2F87"/>
    <w:rsid w:val="005D30DA"/>
    <w:rsid w:val="005D58CB"/>
    <w:rsid w:val="005D7276"/>
    <w:rsid w:val="005E1C74"/>
    <w:rsid w:val="005E58F0"/>
    <w:rsid w:val="005F6530"/>
    <w:rsid w:val="00600FD5"/>
    <w:rsid w:val="00607AD7"/>
    <w:rsid w:val="00610686"/>
    <w:rsid w:val="006374EF"/>
    <w:rsid w:val="006438AD"/>
    <w:rsid w:val="0064511D"/>
    <w:rsid w:val="00672609"/>
    <w:rsid w:val="00690A75"/>
    <w:rsid w:val="006951E8"/>
    <w:rsid w:val="00697231"/>
    <w:rsid w:val="00697BE6"/>
    <w:rsid w:val="006A22C7"/>
    <w:rsid w:val="006A286A"/>
    <w:rsid w:val="006A3333"/>
    <w:rsid w:val="006A4425"/>
    <w:rsid w:val="006A54FE"/>
    <w:rsid w:val="006C5018"/>
    <w:rsid w:val="006C7F79"/>
    <w:rsid w:val="006E3CAD"/>
    <w:rsid w:val="006F20F1"/>
    <w:rsid w:val="006F3FE4"/>
    <w:rsid w:val="006F512D"/>
    <w:rsid w:val="00702E5C"/>
    <w:rsid w:val="00704E2A"/>
    <w:rsid w:val="0070568C"/>
    <w:rsid w:val="007079B8"/>
    <w:rsid w:val="00714BDE"/>
    <w:rsid w:val="00717158"/>
    <w:rsid w:val="00722903"/>
    <w:rsid w:val="0072365C"/>
    <w:rsid w:val="00733007"/>
    <w:rsid w:val="00735657"/>
    <w:rsid w:val="0075399B"/>
    <w:rsid w:val="00757B8D"/>
    <w:rsid w:val="0076236D"/>
    <w:rsid w:val="00762501"/>
    <w:rsid w:val="007665BA"/>
    <w:rsid w:val="00770123"/>
    <w:rsid w:val="00774E10"/>
    <w:rsid w:val="00782B47"/>
    <w:rsid w:val="00784181"/>
    <w:rsid w:val="00785D48"/>
    <w:rsid w:val="00790E16"/>
    <w:rsid w:val="007A0452"/>
    <w:rsid w:val="007B209B"/>
    <w:rsid w:val="007C6C0A"/>
    <w:rsid w:val="007D2F0A"/>
    <w:rsid w:val="007E04C3"/>
    <w:rsid w:val="007E5DD8"/>
    <w:rsid w:val="007F3441"/>
    <w:rsid w:val="00802D16"/>
    <w:rsid w:val="00802DDC"/>
    <w:rsid w:val="008049B1"/>
    <w:rsid w:val="00804C7B"/>
    <w:rsid w:val="00805F27"/>
    <w:rsid w:val="0082781D"/>
    <w:rsid w:val="00834DE7"/>
    <w:rsid w:val="00840B7D"/>
    <w:rsid w:val="0084486A"/>
    <w:rsid w:val="0084486F"/>
    <w:rsid w:val="00847A27"/>
    <w:rsid w:val="00864398"/>
    <w:rsid w:val="00864C85"/>
    <w:rsid w:val="008748C2"/>
    <w:rsid w:val="0087738F"/>
    <w:rsid w:val="00880871"/>
    <w:rsid w:val="00883A54"/>
    <w:rsid w:val="00891AF2"/>
    <w:rsid w:val="00892EC8"/>
    <w:rsid w:val="008A0FF4"/>
    <w:rsid w:val="008A2080"/>
    <w:rsid w:val="008A3E5D"/>
    <w:rsid w:val="008A7666"/>
    <w:rsid w:val="008A7FF8"/>
    <w:rsid w:val="008B496E"/>
    <w:rsid w:val="008C0D5F"/>
    <w:rsid w:val="008C3A12"/>
    <w:rsid w:val="008C611B"/>
    <w:rsid w:val="008C7C28"/>
    <w:rsid w:val="008D2CB6"/>
    <w:rsid w:val="008D49C2"/>
    <w:rsid w:val="008D7099"/>
    <w:rsid w:val="008D7CC4"/>
    <w:rsid w:val="008E7ECD"/>
    <w:rsid w:val="008F0275"/>
    <w:rsid w:val="008F5358"/>
    <w:rsid w:val="008F6D6B"/>
    <w:rsid w:val="0090650E"/>
    <w:rsid w:val="00920723"/>
    <w:rsid w:val="00922954"/>
    <w:rsid w:val="00922EC9"/>
    <w:rsid w:val="009364F4"/>
    <w:rsid w:val="00944CEF"/>
    <w:rsid w:val="009475C9"/>
    <w:rsid w:val="00960B7F"/>
    <w:rsid w:val="00976F4A"/>
    <w:rsid w:val="009803AC"/>
    <w:rsid w:val="0098385E"/>
    <w:rsid w:val="009878AA"/>
    <w:rsid w:val="009879DC"/>
    <w:rsid w:val="009A4887"/>
    <w:rsid w:val="009A4B19"/>
    <w:rsid w:val="009A6BB8"/>
    <w:rsid w:val="009A7D56"/>
    <w:rsid w:val="009B2E48"/>
    <w:rsid w:val="009B312A"/>
    <w:rsid w:val="009B6824"/>
    <w:rsid w:val="009C0DC9"/>
    <w:rsid w:val="009D31CF"/>
    <w:rsid w:val="009E5033"/>
    <w:rsid w:val="009F4765"/>
    <w:rsid w:val="009F7755"/>
    <w:rsid w:val="00A02CDA"/>
    <w:rsid w:val="00A10C82"/>
    <w:rsid w:val="00A13675"/>
    <w:rsid w:val="00A2251D"/>
    <w:rsid w:val="00A24873"/>
    <w:rsid w:val="00A25ED8"/>
    <w:rsid w:val="00A334F5"/>
    <w:rsid w:val="00A340B2"/>
    <w:rsid w:val="00A415C6"/>
    <w:rsid w:val="00A71CC3"/>
    <w:rsid w:val="00A73DBF"/>
    <w:rsid w:val="00A77495"/>
    <w:rsid w:val="00A801BA"/>
    <w:rsid w:val="00A81AA1"/>
    <w:rsid w:val="00A81F90"/>
    <w:rsid w:val="00A83845"/>
    <w:rsid w:val="00A91B2D"/>
    <w:rsid w:val="00A9272C"/>
    <w:rsid w:val="00A94120"/>
    <w:rsid w:val="00AA048E"/>
    <w:rsid w:val="00AA13EF"/>
    <w:rsid w:val="00AA502B"/>
    <w:rsid w:val="00AA7EB1"/>
    <w:rsid w:val="00AB2E3B"/>
    <w:rsid w:val="00AB32DC"/>
    <w:rsid w:val="00AC00A3"/>
    <w:rsid w:val="00AC2531"/>
    <w:rsid w:val="00AC5AB2"/>
    <w:rsid w:val="00AC6462"/>
    <w:rsid w:val="00AF4D61"/>
    <w:rsid w:val="00AF6B68"/>
    <w:rsid w:val="00B130D5"/>
    <w:rsid w:val="00B150E4"/>
    <w:rsid w:val="00B17349"/>
    <w:rsid w:val="00B22E61"/>
    <w:rsid w:val="00B2694B"/>
    <w:rsid w:val="00B32172"/>
    <w:rsid w:val="00B323A0"/>
    <w:rsid w:val="00B368D9"/>
    <w:rsid w:val="00B51B13"/>
    <w:rsid w:val="00B57322"/>
    <w:rsid w:val="00B62DCC"/>
    <w:rsid w:val="00B63607"/>
    <w:rsid w:val="00B64019"/>
    <w:rsid w:val="00B7353F"/>
    <w:rsid w:val="00B77B9F"/>
    <w:rsid w:val="00B80CBF"/>
    <w:rsid w:val="00B82FA8"/>
    <w:rsid w:val="00B935F1"/>
    <w:rsid w:val="00BA2CDD"/>
    <w:rsid w:val="00BA310F"/>
    <w:rsid w:val="00BA71C6"/>
    <w:rsid w:val="00BB48C0"/>
    <w:rsid w:val="00BB4FF1"/>
    <w:rsid w:val="00BD284B"/>
    <w:rsid w:val="00BD2FB9"/>
    <w:rsid w:val="00BE3958"/>
    <w:rsid w:val="00C06840"/>
    <w:rsid w:val="00C1560A"/>
    <w:rsid w:val="00C1607C"/>
    <w:rsid w:val="00C16163"/>
    <w:rsid w:val="00C20A50"/>
    <w:rsid w:val="00C23397"/>
    <w:rsid w:val="00C23868"/>
    <w:rsid w:val="00C27182"/>
    <w:rsid w:val="00C27FBC"/>
    <w:rsid w:val="00C3258F"/>
    <w:rsid w:val="00C32933"/>
    <w:rsid w:val="00C35C37"/>
    <w:rsid w:val="00C409E5"/>
    <w:rsid w:val="00C412CA"/>
    <w:rsid w:val="00C44EE2"/>
    <w:rsid w:val="00C545AE"/>
    <w:rsid w:val="00C548D8"/>
    <w:rsid w:val="00C54A5C"/>
    <w:rsid w:val="00C6138E"/>
    <w:rsid w:val="00C61496"/>
    <w:rsid w:val="00C71534"/>
    <w:rsid w:val="00C71ED0"/>
    <w:rsid w:val="00C71F02"/>
    <w:rsid w:val="00C74C7D"/>
    <w:rsid w:val="00C75844"/>
    <w:rsid w:val="00C75EF6"/>
    <w:rsid w:val="00C800BC"/>
    <w:rsid w:val="00C85FE7"/>
    <w:rsid w:val="00C93774"/>
    <w:rsid w:val="00CA5B59"/>
    <w:rsid w:val="00CA62AD"/>
    <w:rsid w:val="00CB44CA"/>
    <w:rsid w:val="00CB6744"/>
    <w:rsid w:val="00CC076D"/>
    <w:rsid w:val="00CC2335"/>
    <w:rsid w:val="00CC30DA"/>
    <w:rsid w:val="00CD1C91"/>
    <w:rsid w:val="00CD52B4"/>
    <w:rsid w:val="00CD68F6"/>
    <w:rsid w:val="00CE0CA6"/>
    <w:rsid w:val="00CE0F2D"/>
    <w:rsid w:val="00CE28B2"/>
    <w:rsid w:val="00CE2FF6"/>
    <w:rsid w:val="00CE5B5C"/>
    <w:rsid w:val="00CF2E9A"/>
    <w:rsid w:val="00CF45BB"/>
    <w:rsid w:val="00CF4E13"/>
    <w:rsid w:val="00CF67BE"/>
    <w:rsid w:val="00CF6B0F"/>
    <w:rsid w:val="00CF7C2C"/>
    <w:rsid w:val="00D01E10"/>
    <w:rsid w:val="00D03119"/>
    <w:rsid w:val="00D0367D"/>
    <w:rsid w:val="00D06EB1"/>
    <w:rsid w:val="00D24316"/>
    <w:rsid w:val="00D24640"/>
    <w:rsid w:val="00D24925"/>
    <w:rsid w:val="00D31CC5"/>
    <w:rsid w:val="00D46855"/>
    <w:rsid w:val="00D472A5"/>
    <w:rsid w:val="00D56396"/>
    <w:rsid w:val="00D56E48"/>
    <w:rsid w:val="00D64311"/>
    <w:rsid w:val="00D66161"/>
    <w:rsid w:val="00D6699E"/>
    <w:rsid w:val="00D7079D"/>
    <w:rsid w:val="00D75A21"/>
    <w:rsid w:val="00D7691A"/>
    <w:rsid w:val="00D80BE4"/>
    <w:rsid w:val="00D81756"/>
    <w:rsid w:val="00D85A01"/>
    <w:rsid w:val="00D85FA6"/>
    <w:rsid w:val="00D8708C"/>
    <w:rsid w:val="00D91DEE"/>
    <w:rsid w:val="00DA110D"/>
    <w:rsid w:val="00DA1877"/>
    <w:rsid w:val="00DA3980"/>
    <w:rsid w:val="00DC3940"/>
    <w:rsid w:val="00DD292E"/>
    <w:rsid w:val="00DE0FC4"/>
    <w:rsid w:val="00DE4FF9"/>
    <w:rsid w:val="00DE7EA8"/>
    <w:rsid w:val="00DF12EC"/>
    <w:rsid w:val="00E00EFF"/>
    <w:rsid w:val="00E14B32"/>
    <w:rsid w:val="00E20910"/>
    <w:rsid w:val="00E33627"/>
    <w:rsid w:val="00E359B5"/>
    <w:rsid w:val="00E37074"/>
    <w:rsid w:val="00E412E2"/>
    <w:rsid w:val="00E41FDD"/>
    <w:rsid w:val="00E421BA"/>
    <w:rsid w:val="00E45D8C"/>
    <w:rsid w:val="00E52B9F"/>
    <w:rsid w:val="00E60ACF"/>
    <w:rsid w:val="00E622E9"/>
    <w:rsid w:val="00E63D88"/>
    <w:rsid w:val="00E71008"/>
    <w:rsid w:val="00E743F1"/>
    <w:rsid w:val="00E7477C"/>
    <w:rsid w:val="00E754C1"/>
    <w:rsid w:val="00E7562E"/>
    <w:rsid w:val="00E76752"/>
    <w:rsid w:val="00E774D0"/>
    <w:rsid w:val="00E817BF"/>
    <w:rsid w:val="00E81AB5"/>
    <w:rsid w:val="00E84516"/>
    <w:rsid w:val="00E956F8"/>
    <w:rsid w:val="00EA04F2"/>
    <w:rsid w:val="00EC11AD"/>
    <w:rsid w:val="00EE2A01"/>
    <w:rsid w:val="00EE4497"/>
    <w:rsid w:val="00EE56DE"/>
    <w:rsid w:val="00EF0846"/>
    <w:rsid w:val="00F07C99"/>
    <w:rsid w:val="00F21825"/>
    <w:rsid w:val="00F22FA1"/>
    <w:rsid w:val="00F23EC2"/>
    <w:rsid w:val="00F3271F"/>
    <w:rsid w:val="00F4137E"/>
    <w:rsid w:val="00F4508E"/>
    <w:rsid w:val="00F47AAF"/>
    <w:rsid w:val="00F53060"/>
    <w:rsid w:val="00F55182"/>
    <w:rsid w:val="00F5750B"/>
    <w:rsid w:val="00F67477"/>
    <w:rsid w:val="00F71907"/>
    <w:rsid w:val="00F814B8"/>
    <w:rsid w:val="00F84AE9"/>
    <w:rsid w:val="00F86797"/>
    <w:rsid w:val="00F878D0"/>
    <w:rsid w:val="00F9257D"/>
    <w:rsid w:val="00F95190"/>
    <w:rsid w:val="00FB05CA"/>
    <w:rsid w:val="00FB365A"/>
    <w:rsid w:val="00FC6410"/>
    <w:rsid w:val="00FD045F"/>
    <w:rsid w:val="00FD43FF"/>
    <w:rsid w:val="00FD608E"/>
    <w:rsid w:val="00FD6F4E"/>
    <w:rsid w:val="00FE1721"/>
    <w:rsid w:val="00FE491C"/>
    <w:rsid w:val="00FE5799"/>
    <w:rsid w:val="00FF5DF5"/>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6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374EF"/>
    <w:rPr>
      <w:rFonts w:ascii="Tahoma" w:hAnsi="Tahoma" w:cs="Tahoma"/>
      <w:sz w:val="16"/>
      <w:szCs w:val="16"/>
    </w:rPr>
  </w:style>
  <w:style w:type="character" w:customStyle="1" w:styleId="BalloonTextChar">
    <w:name w:val="Balloon Text Char"/>
    <w:basedOn w:val="DefaultParagraphFont"/>
    <w:link w:val="BalloonText"/>
    <w:uiPriority w:val="99"/>
    <w:semiHidden/>
    <w:rsid w:val="006374EF"/>
    <w:rPr>
      <w:rFonts w:ascii="Tahoma" w:eastAsia="Times New Roman" w:hAnsi="Tahoma" w:cs="Tahoma"/>
      <w:sz w:val="16"/>
      <w:szCs w:val="16"/>
      <w:lang w:val="en-US"/>
    </w:rPr>
  </w:style>
  <w:style w:type="paragraph" w:styleId="NormalWeb">
    <w:name w:val="Normal (Web)"/>
    <w:basedOn w:val="Normal"/>
    <w:uiPriority w:val="99"/>
    <w:semiHidden/>
    <w:unhideWhenUsed/>
    <w:rsid w:val="00534B32"/>
    <w:pPr>
      <w:spacing w:before="100" w:beforeAutospacing="1" w:after="100" w:afterAutospacing="1"/>
    </w:pPr>
    <w:rPr>
      <w:rFonts w:eastAsiaTheme="minorEastAsia"/>
      <w:sz w:val="24"/>
      <w:lang w:eastAsia="zh-CN"/>
    </w:rPr>
  </w:style>
  <w:style w:type="paragraph" w:customStyle="1" w:styleId="Proposal">
    <w:name w:val="Proposal"/>
    <w:basedOn w:val="Normal"/>
    <w:rsid w:val="006C5018"/>
    <w:p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styleId="PlaceholderText">
    <w:name w:val="Placeholder Text"/>
    <w:basedOn w:val="DefaultParagraphFont"/>
    <w:uiPriority w:val="99"/>
    <w:semiHidden/>
    <w:rsid w:val="00BB48C0"/>
    <w:rPr>
      <w:color w:val="808080"/>
    </w:rPr>
  </w:style>
  <w:style w:type="table" w:styleId="TableGrid">
    <w:name w:val="Table Grid"/>
    <w:basedOn w:val="TableNormal"/>
    <w:uiPriority w:val="59"/>
    <w:rsid w:val="00695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D018B"/>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C545AE"/>
    <w:rPr>
      <w:sz w:val="16"/>
      <w:szCs w:val="16"/>
    </w:rPr>
  </w:style>
  <w:style w:type="paragraph" w:styleId="CommentText">
    <w:name w:val="annotation text"/>
    <w:basedOn w:val="Normal"/>
    <w:link w:val="CommentTextChar"/>
    <w:uiPriority w:val="99"/>
    <w:semiHidden/>
    <w:unhideWhenUsed/>
    <w:rsid w:val="00C545AE"/>
    <w:rPr>
      <w:szCs w:val="20"/>
    </w:rPr>
  </w:style>
  <w:style w:type="character" w:customStyle="1" w:styleId="CommentTextChar">
    <w:name w:val="Comment Text Char"/>
    <w:basedOn w:val="DefaultParagraphFont"/>
    <w:link w:val="CommentText"/>
    <w:uiPriority w:val="99"/>
    <w:semiHidden/>
    <w:rsid w:val="00C545A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545AE"/>
    <w:rPr>
      <w:b/>
      <w:bCs/>
    </w:rPr>
  </w:style>
  <w:style w:type="character" w:customStyle="1" w:styleId="CommentSubjectChar">
    <w:name w:val="Comment Subject Char"/>
    <w:basedOn w:val="CommentTextChar"/>
    <w:link w:val="CommentSubject"/>
    <w:uiPriority w:val="99"/>
    <w:semiHidden/>
    <w:rsid w:val="00C545AE"/>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374EF"/>
    <w:rPr>
      <w:rFonts w:ascii="Tahoma" w:hAnsi="Tahoma" w:cs="Tahoma"/>
      <w:sz w:val="16"/>
      <w:szCs w:val="16"/>
    </w:rPr>
  </w:style>
  <w:style w:type="character" w:customStyle="1" w:styleId="BalloonTextChar">
    <w:name w:val="Balloon Text Char"/>
    <w:basedOn w:val="DefaultParagraphFont"/>
    <w:link w:val="BalloonText"/>
    <w:uiPriority w:val="99"/>
    <w:semiHidden/>
    <w:rsid w:val="006374EF"/>
    <w:rPr>
      <w:rFonts w:ascii="Tahoma" w:eastAsia="Times New Roman" w:hAnsi="Tahoma" w:cs="Tahoma"/>
      <w:sz w:val="16"/>
      <w:szCs w:val="16"/>
      <w:lang w:val="en-US"/>
    </w:rPr>
  </w:style>
  <w:style w:type="paragraph" w:styleId="NormalWeb">
    <w:name w:val="Normal (Web)"/>
    <w:basedOn w:val="Normal"/>
    <w:uiPriority w:val="99"/>
    <w:semiHidden/>
    <w:unhideWhenUsed/>
    <w:rsid w:val="00534B32"/>
    <w:pPr>
      <w:spacing w:before="100" w:beforeAutospacing="1" w:after="100" w:afterAutospacing="1"/>
    </w:pPr>
    <w:rPr>
      <w:rFonts w:eastAsiaTheme="minorEastAsia"/>
      <w:sz w:val="24"/>
      <w:lang w:eastAsia="zh-CN"/>
    </w:rPr>
  </w:style>
  <w:style w:type="paragraph" w:customStyle="1" w:styleId="Proposal">
    <w:name w:val="Proposal"/>
    <w:basedOn w:val="Normal"/>
    <w:rsid w:val="006C5018"/>
    <w:p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styleId="PlaceholderText">
    <w:name w:val="Placeholder Text"/>
    <w:basedOn w:val="DefaultParagraphFont"/>
    <w:uiPriority w:val="99"/>
    <w:semiHidden/>
    <w:rsid w:val="00BB48C0"/>
    <w:rPr>
      <w:color w:val="808080"/>
    </w:rPr>
  </w:style>
  <w:style w:type="table" w:styleId="TableGrid">
    <w:name w:val="Table Grid"/>
    <w:basedOn w:val="TableNormal"/>
    <w:uiPriority w:val="59"/>
    <w:rsid w:val="00695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D018B"/>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C545AE"/>
    <w:rPr>
      <w:sz w:val="16"/>
      <w:szCs w:val="16"/>
    </w:rPr>
  </w:style>
  <w:style w:type="paragraph" w:styleId="CommentText">
    <w:name w:val="annotation text"/>
    <w:basedOn w:val="Normal"/>
    <w:link w:val="CommentTextChar"/>
    <w:uiPriority w:val="99"/>
    <w:semiHidden/>
    <w:unhideWhenUsed/>
    <w:rsid w:val="00C545AE"/>
    <w:rPr>
      <w:szCs w:val="20"/>
    </w:rPr>
  </w:style>
  <w:style w:type="character" w:customStyle="1" w:styleId="CommentTextChar">
    <w:name w:val="Comment Text Char"/>
    <w:basedOn w:val="DefaultParagraphFont"/>
    <w:link w:val="CommentText"/>
    <w:uiPriority w:val="99"/>
    <w:semiHidden/>
    <w:rsid w:val="00C545AE"/>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545AE"/>
    <w:rPr>
      <w:b/>
      <w:bCs/>
    </w:rPr>
  </w:style>
  <w:style w:type="character" w:customStyle="1" w:styleId="CommentSubjectChar">
    <w:name w:val="Comment Subject Char"/>
    <w:basedOn w:val="CommentTextChar"/>
    <w:link w:val="CommentSubject"/>
    <w:uiPriority w:val="99"/>
    <w:semiHidden/>
    <w:rsid w:val="00C545AE"/>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34399">
      <w:bodyDiv w:val="1"/>
      <w:marLeft w:val="0"/>
      <w:marRight w:val="0"/>
      <w:marTop w:val="0"/>
      <w:marBottom w:val="0"/>
      <w:divBdr>
        <w:top w:val="none" w:sz="0" w:space="0" w:color="auto"/>
        <w:left w:val="none" w:sz="0" w:space="0" w:color="auto"/>
        <w:bottom w:val="none" w:sz="0" w:space="0" w:color="auto"/>
        <w:right w:val="none" w:sz="0" w:space="0" w:color="auto"/>
      </w:divBdr>
    </w:div>
    <w:div w:id="172260776">
      <w:bodyDiv w:val="1"/>
      <w:marLeft w:val="0"/>
      <w:marRight w:val="0"/>
      <w:marTop w:val="0"/>
      <w:marBottom w:val="0"/>
      <w:divBdr>
        <w:top w:val="none" w:sz="0" w:space="0" w:color="auto"/>
        <w:left w:val="none" w:sz="0" w:space="0" w:color="auto"/>
        <w:bottom w:val="none" w:sz="0" w:space="0" w:color="auto"/>
        <w:right w:val="none" w:sz="0" w:space="0" w:color="auto"/>
      </w:divBdr>
    </w:div>
    <w:div w:id="220791739">
      <w:bodyDiv w:val="1"/>
      <w:marLeft w:val="0"/>
      <w:marRight w:val="0"/>
      <w:marTop w:val="0"/>
      <w:marBottom w:val="0"/>
      <w:divBdr>
        <w:top w:val="none" w:sz="0" w:space="0" w:color="auto"/>
        <w:left w:val="none" w:sz="0" w:space="0" w:color="auto"/>
        <w:bottom w:val="none" w:sz="0" w:space="0" w:color="auto"/>
        <w:right w:val="none" w:sz="0" w:space="0" w:color="auto"/>
      </w:divBdr>
    </w:div>
    <w:div w:id="394279379">
      <w:bodyDiv w:val="1"/>
      <w:marLeft w:val="0"/>
      <w:marRight w:val="0"/>
      <w:marTop w:val="0"/>
      <w:marBottom w:val="0"/>
      <w:divBdr>
        <w:top w:val="none" w:sz="0" w:space="0" w:color="auto"/>
        <w:left w:val="none" w:sz="0" w:space="0" w:color="auto"/>
        <w:bottom w:val="none" w:sz="0" w:space="0" w:color="auto"/>
        <w:right w:val="none" w:sz="0" w:space="0" w:color="auto"/>
      </w:divBdr>
    </w:div>
    <w:div w:id="452403791">
      <w:bodyDiv w:val="1"/>
      <w:marLeft w:val="0"/>
      <w:marRight w:val="0"/>
      <w:marTop w:val="0"/>
      <w:marBottom w:val="0"/>
      <w:divBdr>
        <w:top w:val="none" w:sz="0" w:space="0" w:color="auto"/>
        <w:left w:val="none" w:sz="0" w:space="0" w:color="auto"/>
        <w:bottom w:val="none" w:sz="0" w:space="0" w:color="auto"/>
        <w:right w:val="none" w:sz="0" w:space="0" w:color="auto"/>
      </w:divBdr>
    </w:div>
    <w:div w:id="955480019">
      <w:bodyDiv w:val="1"/>
      <w:marLeft w:val="0"/>
      <w:marRight w:val="0"/>
      <w:marTop w:val="0"/>
      <w:marBottom w:val="0"/>
      <w:divBdr>
        <w:top w:val="none" w:sz="0" w:space="0" w:color="auto"/>
        <w:left w:val="none" w:sz="0" w:space="0" w:color="auto"/>
        <w:bottom w:val="none" w:sz="0" w:space="0" w:color="auto"/>
        <w:right w:val="none" w:sz="0" w:space="0" w:color="auto"/>
      </w:divBdr>
    </w:div>
    <w:div w:id="1057894260">
      <w:bodyDiv w:val="1"/>
      <w:marLeft w:val="0"/>
      <w:marRight w:val="0"/>
      <w:marTop w:val="0"/>
      <w:marBottom w:val="0"/>
      <w:divBdr>
        <w:top w:val="none" w:sz="0" w:space="0" w:color="auto"/>
        <w:left w:val="none" w:sz="0" w:space="0" w:color="auto"/>
        <w:bottom w:val="none" w:sz="0" w:space="0" w:color="auto"/>
        <w:right w:val="none" w:sz="0" w:space="0" w:color="auto"/>
      </w:divBdr>
    </w:div>
    <w:div w:id="1307974638">
      <w:bodyDiv w:val="1"/>
      <w:marLeft w:val="0"/>
      <w:marRight w:val="0"/>
      <w:marTop w:val="0"/>
      <w:marBottom w:val="0"/>
      <w:divBdr>
        <w:top w:val="none" w:sz="0" w:space="0" w:color="auto"/>
        <w:left w:val="none" w:sz="0" w:space="0" w:color="auto"/>
        <w:bottom w:val="none" w:sz="0" w:space="0" w:color="auto"/>
        <w:right w:val="none" w:sz="0" w:space="0" w:color="auto"/>
      </w:divBdr>
    </w:div>
    <w:div w:id="1756246909">
      <w:bodyDiv w:val="1"/>
      <w:marLeft w:val="0"/>
      <w:marRight w:val="0"/>
      <w:marTop w:val="0"/>
      <w:marBottom w:val="0"/>
      <w:divBdr>
        <w:top w:val="none" w:sz="0" w:space="0" w:color="auto"/>
        <w:left w:val="none" w:sz="0" w:space="0" w:color="auto"/>
        <w:bottom w:val="none" w:sz="0" w:space="0" w:color="auto"/>
        <w:right w:val="none" w:sz="0" w:space="0" w:color="auto"/>
      </w:divBdr>
      <w:divsChild>
        <w:div w:id="1272785369">
          <w:marLeft w:val="1411"/>
          <w:marRight w:val="0"/>
          <w:marTop w:val="96"/>
          <w:marBottom w:val="0"/>
          <w:divBdr>
            <w:top w:val="none" w:sz="0" w:space="0" w:color="auto"/>
            <w:left w:val="none" w:sz="0" w:space="0" w:color="auto"/>
            <w:bottom w:val="none" w:sz="0" w:space="0" w:color="auto"/>
            <w:right w:val="none" w:sz="0" w:space="0" w:color="auto"/>
          </w:divBdr>
        </w:div>
        <w:div w:id="1563758712">
          <w:marLeft w:val="1411"/>
          <w:marRight w:val="0"/>
          <w:marTop w:val="96"/>
          <w:marBottom w:val="0"/>
          <w:divBdr>
            <w:top w:val="none" w:sz="0" w:space="0" w:color="auto"/>
            <w:left w:val="none" w:sz="0" w:space="0" w:color="auto"/>
            <w:bottom w:val="none" w:sz="0" w:space="0" w:color="auto"/>
            <w:right w:val="none" w:sz="0" w:space="0" w:color="auto"/>
          </w:divBdr>
        </w:div>
      </w:divsChild>
    </w:div>
    <w:div w:id="1836409254">
      <w:bodyDiv w:val="1"/>
      <w:marLeft w:val="0"/>
      <w:marRight w:val="0"/>
      <w:marTop w:val="0"/>
      <w:marBottom w:val="0"/>
      <w:divBdr>
        <w:top w:val="none" w:sz="0" w:space="0" w:color="auto"/>
        <w:left w:val="none" w:sz="0" w:space="0" w:color="auto"/>
        <w:bottom w:val="none" w:sz="0" w:space="0" w:color="auto"/>
        <w:right w:val="none" w:sz="0" w:space="0" w:color="auto"/>
      </w:divBdr>
    </w:div>
    <w:div w:id="1921134831">
      <w:bodyDiv w:val="1"/>
      <w:marLeft w:val="0"/>
      <w:marRight w:val="0"/>
      <w:marTop w:val="0"/>
      <w:marBottom w:val="0"/>
      <w:divBdr>
        <w:top w:val="none" w:sz="0" w:space="0" w:color="auto"/>
        <w:left w:val="none" w:sz="0" w:space="0" w:color="auto"/>
        <w:bottom w:val="none" w:sz="0" w:space="0" w:color="auto"/>
        <w:right w:val="none" w:sz="0" w:space="0" w:color="auto"/>
      </w:divBdr>
      <w:divsChild>
        <w:div w:id="83934644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BB19E-689B-44D7-89D5-EA134E202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yufei.blankenship@ericsson.com</dc:creator>
  <cp:lastModifiedBy>Yufei Blankenship</cp:lastModifiedBy>
  <cp:revision>11</cp:revision>
  <cp:lastPrinted>2016-05-09T17:24:00Z</cp:lastPrinted>
  <dcterms:created xsi:type="dcterms:W3CDTF">2016-10-01T02:12:00Z</dcterms:created>
  <dcterms:modified xsi:type="dcterms:W3CDTF">2016-10-01T06:46:00Z</dcterms:modified>
</cp:coreProperties>
</file>